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7225F" w14:textId="3BA268D4" w:rsidR="00D71567" w:rsidRPr="00DD6474" w:rsidRDefault="00D71567" w:rsidP="004B3C64">
      <w:pPr>
        <w:shd w:val="clear" w:color="auto" w:fill="FFFFFF"/>
        <w:jc w:val="center"/>
        <w:rPr>
          <w:rFonts w:ascii="Times" w:eastAsia="Times New Roman" w:hAnsi="Times" w:cs="Times New Roman"/>
          <w:b/>
          <w:color w:val="000000"/>
          <w:sz w:val="22"/>
          <w:szCs w:val="22"/>
        </w:rPr>
      </w:pPr>
      <w:bookmarkStart w:id="0" w:name="_GoBack"/>
      <w:bookmarkEnd w:id="0"/>
      <w:r w:rsidRPr="00DD6474">
        <w:rPr>
          <w:rFonts w:ascii="Times" w:eastAsia="Times New Roman" w:hAnsi="Times" w:cs="Times New Roman"/>
          <w:b/>
          <w:color w:val="000000"/>
          <w:sz w:val="22"/>
          <w:szCs w:val="22"/>
        </w:rPr>
        <w:t>The situation of women with disabilities in Colombia</w:t>
      </w:r>
    </w:p>
    <w:p w14:paraId="29FE4BB6" w14:textId="77777777" w:rsidR="00D71567" w:rsidRPr="00DD6474" w:rsidRDefault="00D71567" w:rsidP="004B3C64">
      <w:pPr>
        <w:shd w:val="clear" w:color="auto" w:fill="FFFFFF"/>
        <w:jc w:val="center"/>
        <w:rPr>
          <w:rFonts w:ascii="Times" w:eastAsia="Times New Roman" w:hAnsi="Times" w:cs="Times New Roman"/>
          <w:b/>
          <w:color w:val="000000"/>
          <w:sz w:val="22"/>
          <w:szCs w:val="22"/>
        </w:rPr>
      </w:pPr>
      <w:r w:rsidRPr="00DD6474">
        <w:rPr>
          <w:rFonts w:ascii="Times" w:eastAsia="Times New Roman" w:hAnsi="Times" w:cs="Times New Roman"/>
          <w:b/>
          <w:color w:val="000000"/>
          <w:sz w:val="22"/>
          <w:szCs w:val="22"/>
        </w:rPr>
        <w:t>Information for the CEDAW Committee on its 72th Sessions 18 Feb - 08 March 2019</w:t>
      </w:r>
    </w:p>
    <w:p w14:paraId="1BAB5D9C" w14:textId="77777777" w:rsidR="00635D45" w:rsidRPr="00DD6474" w:rsidRDefault="00635D45" w:rsidP="00D71567">
      <w:pPr>
        <w:shd w:val="clear" w:color="auto" w:fill="FFFFFF"/>
        <w:rPr>
          <w:rFonts w:ascii="Times" w:eastAsia="Times New Roman" w:hAnsi="Times" w:cs="Times New Roman"/>
          <w:b/>
          <w:color w:val="000000"/>
          <w:sz w:val="22"/>
          <w:szCs w:val="22"/>
        </w:rPr>
      </w:pPr>
    </w:p>
    <w:p w14:paraId="1832F102" w14:textId="52DD8E30" w:rsidR="00635D45" w:rsidRPr="00DD6474" w:rsidRDefault="00D71567" w:rsidP="00635D45">
      <w:pPr>
        <w:shd w:val="clear" w:color="auto" w:fill="FFFFFF"/>
        <w:jc w:val="both"/>
        <w:rPr>
          <w:rFonts w:ascii="Times" w:eastAsia="Times New Roman" w:hAnsi="Times" w:cs="Times New Roman"/>
          <w:color w:val="000000"/>
          <w:sz w:val="22"/>
          <w:szCs w:val="22"/>
        </w:rPr>
      </w:pPr>
      <w:r w:rsidRPr="00DD6474">
        <w:rPr>
          <w:rFonts w:ascii="Times" w:eastAsia="Times New Roman" w:hAnsi="Times" w:cs="Times New Roman"/>
          <w:color w:val="000000"/>
          <w:sz w:val="22"/>
          <w:szCs w:val="22"/>
        </w:rPr>
        <w:t>This document summarizes the</w:t>
      </w:r>
      <w:r w:rsidR="002A091B">
        <w:rPr>
          <w:rFonts w:ascii="Times" w:eastAsia="Times New Roman" w:hAnsi="Times" w:cs="Times New Roman"/>
          <w:color w:val="000000"/>
          <w:sz w:val="22"/>
          <w:szCs w:val="22"/>
        </w:rPr>
        <w:t xml:space="preserve"> human rights abuses that women and girls with disabilities experience in Colombia, as discussed in the shadow report submitted</w:t>
      </w:r>
      <w:r w:rsidR="00635D45" w:rsidRPr="00DD6474">
        <w:rPr>
          <w:rFonts w:ascii="Times" w:eastAsia="Times New Roman" w:hAnsi="Times" w:cs="Times New Roman"/>
          <w:color w:val="000000"/>
          <w:sz w:val="22"/>
          <w:szCs w:val="22"/>
        </w:rPr>
        <w:t xml:space="preserve"> by </w:t>
      </w:r>
      <w:r w:rsidR="00DD6474" w:rsidRPr="00DD6474">
        <w:rPr>
          <w:rFonts w:ascii="Times" w:eastAsia="Times New Roman" w:hAnsi="Times" w:cs="Times New Roman"/>
          <w:b/>
          <w:color w:val="000000"/>
          <w:sz w:val="22"/>
          <w:szCs w:val="22"/>
        </w:rPr>
        <w:t xml:space="preserve">La </w:t>
      </w:r>
      <w:r w:rsidR="00635D45" w:rsidRPr="00DD6474">
        <w:rPr>
          <w:rFonts w:ascii="Times" w:eastAsia="Times New Roman" w:hAnsi="Times" w:cs="Times New Roman"/>
          <w:b/>
          <w:color w:val="000000"/>
          <w:sz w:val="22"/>
          <w:szCs w:val="22"/>
        </w:rPr>
        <w:t xml:space="preserve">Liga </w:t>
      </w:r>
      <w:proofErr w:type="spellStart"/>
      <w:r w:rsidR="00635D45" w:rsidRPr="00DD6474">
        <w:rPr>
          <w:rFonts w:ascii="Times" w:eastAsia="Times New Roman" w:hAnsi="Times" w:cs="Times New Roman"/>
          <w:b/>
          <w:color w:val="000000"/>
          <w:sz w:val="22"/>
          <w:szCs w:val="22"/>
        </w:rPr>
        <w:t>Colombiana</w:t>
      </w:r>
      <w:proofErr w:type="spellEnd"/>
      <w:r w:rsidR="00635D45" w:rsidRPr="00DD6474">
        <w:rPr>
          <w:rFonts w:ascii="Times" w:eastAsia="Times New Roman" w:hAnsi="Times" w:cs="Times New Roman"/>
          <w:b/>
          <w:color w:val="000000"/>
          <w:sz w:val="22"/>
          <w:szCs w:val="22"/>
        </w:rPr>
        <w:t xml:space="preserve"> de </w:t>
      </w:r>
      <w:proofErr w:type="spellStart"/>
      <w:r w:rsidR="00635D45" w:rsidRPr="00DD6474">
        <w:rPr>
          <w:rFonts w:ascii="Times" w:eastAsia="Times New Roman" w:hAnsi="Times" w:cs="Times New Roman"/>
          <w:b/>
          <w:color w:val="000000"/>
          <w:sz w:val="22"/>
          <w:szCs w:val="22"/>
        </w:rPr>
        <w:t>Autismo</w:t>
      </w:r>
      <w:proofErr w:type="spellEnd"/>
      <w:r w:rsidR="00635D45" w:rsidRPr="00DD6474">
        <w:rPr>
          <w:rFonts w:ascii="Times" w:eastAsia="Times New Roman" w:hAnsi="Times" w:cs="Times New Roman"/>
          <w:color w:val="000000"/>
          <w:sz w:val="22"/>
          <w:szCs w:val="22"/>
        </w:rPr>
        <w:t xml:space="preserve">, </w:t>
      </w:r>
      <w:proofErr w:type="spellStart"/>
      <w:r w:rsidR="00635D45" w:rsidRPr="00DD6474">
        <w:rPr>
          <w:rFonts w:ascii="Times" w:eastAsia="Times New Roman" w:hAnsi="Times" w:cs="Times New Roman"/>
          <w:b/>
          <w:color w:val="000000"/>
          <w:sz w:val="22"/>
          <w:szCs w:val="22"/>
        </w:rPr>
        <w:t>As</w:t>
      </w:r>
      <w:r w:rsidR="00DD6474">
        <w:rPr>
          <w:rFonts w:ascii="Times" w:eastAsia="Times New Roman" w:hAnsi="Times" w:cs="Times New Roman"/>
          <w:b/>
          <w:color w:val="000000"/>
          <w:sz w:val="22"/>
          <w:szCs w:val="22"/>
        </w:rPr>
        <w:t>d</w:t>
      </w:r>
      <w:r w:rsidR="00635D45" w:rsidRPr="00DD6474">
        <w:rPr>
          <w:rFonts w:ascii="Times" w:eastAsia="Times New Roman" w:hAnsi="Times" w:cs="Times New Roman"/>
          <w:b/>
          <w:color w:val="000000"/>
          <w:sz w:val="22"/>
          <w:szCs w:val="22"/>
        </w:rPr>
        <w:t>own</w:t>
      </w:r>
      <w:proofErr w:type="spellEnd"/>
      <w:r w:rsidR="00635D45" w:rsidRPr="00DD6474">
        <w:rPr>
          <w:rFonts w:ascii="Times" w:eastAsia="Times New Roman" w:hAnsi="Times" w:cs="Times New Roman"/>
          <w:b/>
          <w:color w:val="000000"/>
          <w:sz w:val="22"/>
          <w:szCs w:val="22"/>
        </w:rPr>
        <w:t xml:space="preserve"> Colombia</w:t>
      </w:r>
      <w:r w:rsidR="00635D45" w:rsidRPr="00DD6474">
        <w:rPr>
          <w:rFonts w:ascii="Times" w:eastAsia="Times New Roman" w:hAnsi="Times" w:cs="Times New Roman"/>
          <w:color w:val="000000"/>
          <w:sz w:val="22"/>
          <w:szCs w:val="22"/>
        </w:rPr>
        <w:t xml:space="preserve">, </w:t>
      </w:r>
      <w:proofErr w:type="spellStart"/>
      <w:r w:rsidR="00635D45" w:rsidRPr="00DD6474">
        <w:rPr>
          <w:rFonts w:ascii="Times" w:eastAsia="Times New Roman" w:hAnsi="Times" w:cs="Times New Roman"/>
          <w:b/>
          <w:color w:val="000000"/>
          <w:sz w:val="22"/>
          <w:szCs w:val="22"/>
        </w:rPr>
        <w:t>Programa</w:t>
      </w:r>
      <w:proofErr w:type="spellEnd"/>
      <w:r w:rsidR="00635D45" w:rsidRPr="00DD6474">
        <w:rPr>
          <w:rFonts w:ascii="Times" w:eastAsia="Times New Roman" w:hAnsi="Times" w:cs="Times New Roman"/>
          <w:b/>
          <w:color w:val="000000"/>
          <w:sz w:val="22"/>
          <w:szCs w:val="22"/>
        </w:rPr>
        <w:t xml:space="preserve"> de </w:t>
      </w:r>
      <w:proofErr w:type="spellStart"/>
      <w:r w:rsidR="00635D45" w:rsidRPr="00DD6474">
        <w:rPr>
          <w:rFonts w:ascii="Times" w:eastAsia="Times New Roman" w:hAnsi="Times" w:cs="Times New Roman"/>
          <w:b/>
          <w:color w:val="000000"/>
          <w:sz w:val="22"/>
          <w:szCs w:val="22"/>
        </w:rPr>
        <w:t>Acción</w:t>
      </w:r>
      <w:proofErr w:type="spellEnd"/>
      <w:r w:rsidR="00635D45" w:rsidRPr="00DD6474">
        <w:rPr>
          <w:rFonts w:ascii="Times" w:eastAsia="Times New Roman" w:hAnsi="Times" w:cs="Times New Roman"/>
          <w:b/>
          <w:color w:val="000000"/>
          <w:sz w:val="22"/>
          <w:szCs w:val="22"/>
        </w:rPr>
        <w:t xml:space="preserve"> </w:t>
      </w:r>
      <w:proofErr w:type="spellStart"/>
      <w:r w:rsidR="00635D45" w:rsidRPr="00DD6474">
        <w:rPr>
          <w:rFonts w:ascii="Times" w:eastAsia="Times New Roman" w:hAnsi="Times" w:cs="Times New Roman"/>
          <w:b/>
          <w:color w:val="000000"/>
          <w:sz w:val="22"/>
          <w:szCs w:val="22"/>
        </w:rPr>
        <w:t>por</w:t>
      </w:r>
      <w:proofErr w:type="spellEnd"/>
      <w:r w:rsidR="00635D45" w:rsidRPr="00DD6474">
        <w:rPr>
          <w:rFonts w:ascii="Times" w:eastAsia="Times New Roman" w:hAnsi="Times" w:cs="Times New Roman"/>
          <w:b/>
          <w:color w:val="000000"/>
          <w:sz w:val="22"/>
          <w:szCs w:val="22"/>
        </w:rPr>
        <w:t xml:space="preserve"> la </w:t>
      </w:r>
      <w:proofErr w:type="spellStart"/>
      <w:r w:rsidR="00635D45" w:rsidRPr="00DD6474">
        <w:rPr>
          <w:rFonts w:ascii="Times" w:eastAsia="Times New Roman" w:hAnsi="Times" w:cs="Times New Roman"/>
          <w:b/>
          <w:color w:val="000000"/>
          <w:sz w:val="22"/>
          <w:szCs w:val="22"/>
        </w:rPr>
        <w:t>Igualdad</w:t>
      </w:r>
      <w:proofErr w:type="spellEnd"/>
      <w:r w:rsidRPr="00DD6474">
        <w:rPr>
          <w:rFonts w:ascii="Times" w:eastAsia="Times New Roman" w:hAnsi="Times" w:cs="Times New Roman"/>
          <w:color w:val="000000"/>
          <w:sz w:val="22"/>
          <w:szCs w:val="22"/>
        </w:rPr>
        <w:t xml:space="preserve"> </w:t>
      </w:r>
      <w:r w:rsidRPr="00DD6474">
        <w:rPr>
          <w:rFonts w:ascii="Times" w:eastAsia="Times New Roman" w:hAnsi="Times" w:cs="Times New Roman"/>
          <w:b/>
          <w:color w:val="000000"/>
          <w:sz w:val="22"/>
          <w:szCs w:val="22"/>
        </w:rPr>
        <w:t>y la</w:t>
      </w:r>
      <w:r w:rsidR="00635D45" w:rsidRPr="00DD6474">
        <w:rPr>
          <w:rFonts w:ascii="Times" w:eastAsia="Times New Roman" w:hAnsi="Times" w:cs="Times New Roman"/>
          <w:b/>
          <w:color w:val="000000"/>
          <w:sz w:val="22"/>
          <w:szCs w:val="22"/>
        </w:rPr>
        <w:t xml:space="preserve"> </w:t>
      </w:r>
      <w:proofErr w:type="spellStart"/>
      <w:r w:rsidR="00635D45" w:rsidRPr="00DD6474">
        <w:rPr>
          <w:rFonts w:ascii="Times" w:eastAsia="Times New Roman" w:hAnsi="Times" w:cs="Times New Roman"/>
          <w:b/>
          <w:color w:val="000000"/>
          <w:sz w:val="22"/>
          <w:szCs w:val="22"/>
        </w:rPr>
        <w:t>Inclusión</w:t>
      </w:r>
      <w:proofErr w:type="spellEnd"/>
      <w:r w:rsidR="00635D45" w:rsidRPr="00DD6474">
        <w:rPr>
          <w:rFonts w:ascii="Times" w:eastAsia="Times New Roman" w:hAnsi="Times" w:cs="Times New Roman"/>
          <w:b/>
          <w:color w:val="000000"/>
          <w:sz w:val="22"/>
          <w:szCs w:val="22"/>
        </w:rPr>
        <w:t xml:space="preserve"> Social</w:t>
      </w:r>
      <w:r w:rsidR="00635D45" w:rsidRPr="00DD6474">
        <w:rPr>
          <w:rFonts w:ascii="Times" w:eastAsia="Times New Roman" w:hAnsi="Times" w:cs="Times New Roman"/>
          <w:color w:val="000000"/>
          <w:sz w:val="22"/>
          <w:szCs w:val="22"/>
        </w:rPr>
        <w:t xml:space="preserve">, </w:t>
      </w:r>
      <w:proofErr w:type="spellStart"/>
      <w:r w:rsidR="00635D45" w:rsidRPr="00DD6474">
        <w:rPr>
          <w:rFonts w:ascii="Times" w:eastAsia="Times New Roman" w:hAnsi="Times" w:cs="Times New Roman"/>
          <w:b/>
          <w:color w:val="000000"/>
          <w:sz w:val="22"/>
          <w:szCs w:val="22"/>
        </w:rPr>
        <w:t>Profamilia</w:t>
      </w:r>
      <w:proofErr w:type="spellEnd"/>
      <w:r w:rsidR="00635D45" w:rsidRPr="00DD6474">
        <w:rPr>
          <w:rFonts w:ascii="Times" w:eastAsia="Times New Roman" w:hAnsi="Times" w:cs="Times New Roman"/>
          <w:color w:val="000000"/>
          <w:sz w:val="22"/>
          <w:szCs w:val="22"/>
        </w:rPr>
        <w:t xml:space="preserve">, and </w:t>
      </w:r>
      <w:r w:rsidR="00635D45" w:rsidRPr="00DD6474">
        <w:rPr>
          <w:rFonts w:ascii="Times" w:eastAsia="Times New Roman" w:hAnsi="Times" w:cs="Times New Roman"/>
          <w:b/>
          <w:color w:val="000000"/>
          <w:sz w:val="22"/>
          <w:szCs w:val="22"/>
        </w:rPr>
        <w:t>Women Enabled International</w:t>
      </w:r>
      <w:r w:rsidRPr="00DD6474">
        <w:rPr>
          <w:rFonts w:ascii="Times" w:eastAsia="Times New Roman" w:hAnsi="Times" w:cs="Times New Roman"/>
          <w:color w:val="000000"/>
          <w:sz w:val="22"/>
          <w:szCs w:val="22"/>
        </w:rPr>
        <w:t xml:space="preserve">. It also includes key questions and recommendations for the State. </w:t>
      </w:r>
      <w:r w:rsidR="002A091B">
        <w:rPr>
          <w:rFonts w:ascii="Times" w:eastAsia="Times New Roman" w:hAnsi="Times" w:cs="Times New Roman"/>
          <w:color w:val="000000"/>
          <w:sz w:val="22"/>
          <w:szCs w:val="22"/>
        </w:rPr>
        <w:t>Please note that the full submission, submitted in Spanish, includes more detailed recommendations for strengthening the rights of women and girls with disabilities in Colombia.</w:t>
      </w:r>
      <w:r w:rsidRPr="00DD6474">
        <w:rPr>
          <w:rFonts w:ascii="Times" w:eastAsia="Times New Roman" w:hAnsi="Times" w:cs="Times New Roman"/>
          <w:color w:val="000000"/>
          <w:sz w:val="22"/>
          <w:szCs w:val="22"/>
        </w:rPr>
        <w:t xml:space="preserve"> </w:t>
      </w:r>
    </w:p>
    <w:p w14:paraId="75548A34" w14:textId="77777777" w:rsidR="00D71567" w:rsidRPr="00DD6474" w:rsidRDefault="00D71567" w:rsidP="00635D45">
      <w:pPr>
        <w:shd w:val="clear" w:color="auto" w:fill="FFFFFF"/>
        <w:jc w:val="both"/>
        <w:rPr>
          <w:rFonts w:ascii="Times" w:eastAsia="Times New Roman" w:hAnsi="Times" w:cs="Times New Roman"/>
          <w:color w:val="000000"/>
          <w:sz w:val="22"/>
          <w:szCs w:val="22"/>
        </w:rPr>
      </w:pPr>
    </w:p>
    <w:p w14:paraId="4746DABC" w14:textId="5BA2EC3E" w:rsidR="00D71567" w:rsidRPr="00DD6474" w:rsidRDefault="004A27C2" w:rsidP="00635D45">
      <w:pPr>
        <w:shd w:val="clear" w:color="auto" w:fill="FFFFFF"/>
        <w:jc w:val="both"/>
        <w:rPr>
          <w:rFonts w:ascii="Times" w:eastAsia="Times New Roman" w:hAnsi="Times" w:cs="Times New Roman"/>
          <w:color w:val="000000"/>
          <w:sz w:val="22"/>
          <w:szCs w:val="22"/>
        </w:rPr>
      </w:pPr>
      <w:r w:rsidRPr="00DD6474">
        <w:rPr>
          <w:rFonts w:ascii="Times" w:eastAsia="Times New Roman" w:hAnsi="Times" w:cs="Times New Roman"/>
          <w:b/>
          <w:color w:val="000000"/>
          <w:sz w:val="22"/>
          <w:szCs w:val="22"/>
        </w:rPr>
        <w:t>I</w:t>
      </w:r>
      <w:r w:rsidR="00D71567" w:rsidRPr="00DD6474">
        <w:rPr>
          <w:rFonts w:ascii="Times" w:eastAsia="Times New Roman" w:hAnsi="Times" w:cs="Times New Roman"/>
          <w:b/>
          <w:color w:val="000000"/>
          <w:sz w:val="22"/>
          <w:szCs w:val="22"/>
        </w:rPr>
        <w:t>.</w:t>
      </w:r>
      <w:r w:rsidR="00D71567" w:rsidRPr="00DD6474">
        <w:rPr>
          <w:rFonts w:ascii="Times" w:eastAsia="Times New Roman" w:hAnsi="Times" w:cs="Times New Roman"/>
          <w:color w:val="000000"/>
          <w:sz w:val="22"/>
          <w:szCs w:val="22"/>
        </w:rPr>
        <w:t xml:space="preserve"> </w:t>
      </w:r>
      <w:r w:rsidR="00E6433D">
        <w:rPr>
          <w:rFonts w:ascii="Times" w:eastAsia="Times New Roman" w:hAnsi="Times" w:cs="Times New Roman"/>
          <w:b/>
          <w:color w:val="000000"/>
          <w:sz w:val="22"/>
          <w:szCs w:val="22"/>
        </w:rPr>
        <w:t>Deprivation of legal capacity results in</w:t>
      </w:r>
      <w:r w:rsidR="00E6433D" w:rsidRPr="00E6433D">
        <w:rPr>
          <w:rFonts w:ascii="Times" w:eastAsia="Times New Roman" w:hAnsi="Times" w:cs="Times New Roman"/>
          <w:b/>
          <w:color w:val="000000"/>
          <w:sz w:val="22"/>
          <w:szCs w:val="22"/>
        </w:rPr>
        <w:t xml:space="preserve"> w</w:t>
      </w:r>
      <w:r w:rsidRPr="00E6433D">
        <w:rPr>
          <w:rFonts w:ascii="Times" w:eastAsia="Times New Roman" w:hAnsi="Times" w:cs="Times New Roman"/>
          <w:b/>
          <w:color w:val="000000"/>
          <w:sz w:val="22"/>
          <w:szCs w:val="22"/>
        </w:rPr>
        <w:t xml:space="preserve">omen with disabilities </w:t>
      </w:r>
      <w:r w:rsidR="00E6433D">
        <w:rPr>
          <w:rFonts w:ascii="Times" w:eastAsia="Times New Roman" w:hAnsi="Times" w:cs="Times New Roman"/>
          <w:b/>
          <w:color w:val="000000"/>
          <w:sz w:val="22"/>
          <w:szCs w:val="22"/>
        </w:rPr>
        <w:t>being unequal before the law and exposes them to heightened risk of other fundamental human rights violations</w:t>
      </w:r>
      <w:r w:rsidR="00C41107" w:rsidRPr="00DD6474">
        <w:rPr>
          <w:rFonts w:ascii="Times" w:eastAsia="Times New Roman" w:hAnsi="Times" w:cs="Times New Roman"/>
          <w:color w:val="000000"/>
          <w:sz w:val="22"/>
          <w:szCs w:val="22"/>
        </w:rPr>
        <w:t>. T</w:t>
      </w:r>
      <w:r w:rsidR="00527E4E" w:rsidRPr="00DD6474">
        <w:rPr>
          <w:rFonts w:ascii="Times" w:eastAsia="Times New Roman" w:hAnsi="Times" w:cs="Times New Roman"/>
          <w:color w:val="000000"/>
          <w:sz w:val="22"/>
          <w:szCs w:val="22"/>
        </w:rPr>
        <w:t>he</w:t>
      </w:r>
      <w:r w:rsidR="00C41107" w:rsidRPr="00DD6474">
        <w:rPr>
          <w:rFonts w:ascii="Times" w:eastAsia="Times New Roman" w:hAnsi="Times" w:cs="Times New Roman"/>
          <w:color w:val="000000"/>
          <w:sz w:val="22"/>
          <w:szCs w:val="22"/>
        </w:rPr>
        <w:t xml:space="preserve"> </w:t>
      </w:r>
      <w:r w:rsidRPr="00DD6474">
        <w:rPr>
          <w:rFonts w:ascii="Times" w:eastAsia="Times New Roman" w:hAnsi="Times" w:cs="Times New Roman"/>
          <w:color w:val="000000"/>
          <w:sz w:val="22"/>
          <w:szCs w:val="22"/>
        </w:rPr>
        <w:t>G</w:t>
      </w:r>
      <w:r w:rsidR="00527E4E" w:rsidRPr="00DD6474">
        <w:rPr>
          <w:rFonts w:ascii="Times" w:eastAsia="Times New Roman" w:hAnsi="Times" w:cs="Times New Roman"/>
          <w:color w:val="000000"/>
          <w:sz w:val="22"/>
          <w:szCs w:val="22"/>
        </w:rPr>
        <w:t xml:space="preserve">uardianship </w:t>
      </w:r>
      <w:r w:rsidR="0001785E" w:rsidRPr="00DD6474">
        <w:rPr>
          <w:rFonts w:ascii="Times" w:eastAsia="Times New Roman" w:hAnsi="Times" w:cs="Times New Roman"/>
          <w:color w:val="000000"/>
          <w:sz w:val="22"/>
          <w:szCs w:val="22"/>
        </w:rPr>
        <w:t>Act No.</w:t>
      </w:r>
      <w:r w:rsidR="00527E4E" w:rsidRPr="00DD6474">
        <w:rPr>
          <w:rFonts w:ascii="Times" w:eastAsia="Times New Roman" w:hAnsi="Times" w:cs="Times New Roman"/>
          <w:color w:val="000000"/>
          <w:sz w:val="22"/>
          <w:szCs w:val="22"/>
        </w:rPr>
        <w:t xml:space="preserve"> 1306/2009 </w:t>
      </w:r>
      <w:r w:rsidR="00C41107" w:rsidRPr="00DD6474">
        <w:rPr>
          <w:rFonts w:ascii="Times" w:eastAsia="Times New Roman" w:hAnsi="Times" w:cs="Times New Roman"/>
          <w:color w:val="000000"/>
          <w:sz w:val="22"/>
          <w:szCs w:val="22"/>
        </w:rPr>
        <w:t xml:space="preserve">allows </w:t>
      </w:r>
      <w:r w:rsidR="00E6433D">
        <w:rPr>
          <w:rFonts w:ascii="Times" w:eastAsia="Times New Roman" w:hAnsi="Times" w:cs="Times New Roman"/>
          <w:color w:val="000000"/>
          <w:sz w:val="22"/>
          <w:szCs w:val="22"/>
        </w:rPr>
        <w:t xml:space="preserve">courts to </w:t>
      </w:r>
      <w:r w:rsidR="00C41107" w:rsidRPr="00DD6474">
        <w:rPr>
          <w:rFonts w:ascii="Times" w:eastAsia="Times New Roman" w:hAnsi="Times" w:cs="Times New Roman"/>
          <w:color w:val="000000"/>
          <w:sz w:val="22"/>
          <w:szCs w:val="22"/>
        </w:rPr>
        <w:t>restric</w:t>
      </w:r>
      <w:r w:rsidR="00E6433D">
        <w:rPr>
          <w:rFonts w:ascii="Times" w:eastAsia="Times New Roman" w:hAnsi="Times" w:cs="Times New Roman"/>
          <w:color w:val="000000"/>
          <w:sz w:val="22"/>
          <w:szCs w:val="22"/>
        </w:rPr>
        <w:t xml:space="preserve">t legal capacity of persons with disabilities, </w:t>
      </w:r>
      <w:r w:rsidR="002A091B">
        <w:rPr>
          <w:rFonts w:ascii="Times" w:eastAsia="Times New Roman" w:hAnsi="Times" w:cs="Times New Roman"/>
          <w:color w:val="000000"/>
          <w:sz w:val="22"/>
          <w:szCs w:val="22"/>
        </w:rPr>
        <w:t>denying</w:t>
      </w:r>
      <w:r w:rsidR="00C41107" w:rsidRPr="00DD6474">
        <w:rPr>
          <w:rFonts w:ascii="Times" w:eastAsia="Times New Roman" w:hAnsi="Times" w:cs="Times New Roman"/>
          <w:color w:val="000000"/>
          <w:sz w:val="22"/>
          <w:szCs w:val="22"/>
        </w:rPr>
        <w:t xml:space="preserve"> </w:t>
      </w:r>
      <w:r w:rsidR="002A091B">
        <w:rPr>
          <w:rFonts w:ascii="Times" w:eastAsia="Times New Roman" w:hAnsi="Times" w:cs="Times New Roman"/>
          <w:color w:val="000000"/>
          <w:sz w:val="22"/>
          <w:szCs w:val="22"/>
        </w:rPr>
        <w:t>persons with disabilities the ability to make</w:t>
      </w:r>
      <w:r w:rsidR="003C66AF" w:rsidRPr="00DD6474">
        <w:rPr>
          <w:rFonts w:ascii="Times" w:eastAsia="Times New Roman" w:hAnsi="Times" w:cs="Times New Roman"/>
          <w:color w:val="000000"/>
          <w:sz w:val="22"/>
          <w:szCs w:val="22"/>
        </w:rPr>
        <w:t xml:space="preserve"> autonomous </w:t>
      </w:r>
      <w:r w:rsidR="002A091B">
        <w:rPr>
          <w:rFonts w:ascii="Times" w:eastAsia="Times New Roman" w:hAnsi="Times" w:cs="Times New Roman"/>
          <w:color w:val="000000"/>
          <w:sz w:val="22"/>
          <w:szCs w:val="22"/>
        </w:rPr>
        <w:t>decisions about their lives and instead delegating this power to a third party, violating the right of women and girls with disabilities to equality under the law (CEDAW, Art. 15)</w:t>
      </w:r>
      <w:r w:rsidR="003C66AF" w:rsidRPr="00DD6474">
        <w:rPr>
          <w:rFonts w:ascii="Times" w:eastAsia="Times New Roman" w:hAnsi="Times" w:cs="Times New Roman"/>
          <w:color w:val="000000"/>
          <w:sz w:val="22"/>
          <w:szCs w:val="22"/>
        </w:rPr>
        <w:t xml:space="preserve">. </w:t>
      </w:r>
      <w:r w:rsidR="00C41107" w:rsidRPr="00DD6474">
        <w:rPr>
          <w:rFonts w:ascii="Times" w:eastAsia="Times New Roman" w:hAnsi="Times" w:cs="Times New Roman"/>
          <w:color w:val="000000"/>
          <w:sz w:val="22"/>
          <w:szCs w:val="22"/>
        </w:rPr>
        <w:t>This Act</w:t>
      </w:r>
      <w:r w:rsidR="00527E4E" w:rsidRPr="00DD6474">
        <w:rPr>
          <w:rFonts w:ascii="Times" w:eastAsia="Times New Roman" w:hAnsi="Times" w:cs="Times New Roman"/>
          <w:color w:val="000000"/>
          <w:sz w:val="22"/>
          <w:szCs w:val="22"/>
        </w:rPr>
        <w:t xml:space="preserve"> affects disproportionately women and girls with disabilities</w:t>
      </w:r>
      <w:r w:rsidR="002A091B">
        <w:rPr>
          <w:rFonts w:ascii="Times" w:eastAsia="Times New Roman" w:hAnsi="Times" w:cs="Times New Roman"/>
          <w:color w:val="000000"/>
          <w:sz w:val="22"/>
          <w:szCs w:val="22"/>
        </w:rPr>
        <w:t>; substituted decision-making</w:t>
      </w:r>
      <w:r w:rsidR="00C41107" w:rsidRPr="00DD6474">
        <w:rPr>
          <w:rFonts w:ascii="Times" w:eastAsia="Times New Roman" w:hAnsi="Times" w:cs="Times New Roman"/>
          <w:color w:val="000000"/>
          <w:sz w:val="22"/>
          <w:szCs w:val="22"/>
        </w:rPr>
        <w:t xml:space="preserve"> leads</w:t>
      </w:r>
      <w:r w:rsidR="0001785E" w:rsidRPr="00DD6474">
        <w:rPr>
          <w:rFonts w:ascii="Times" w:eastAsia="Times New Roman" w:hAnsi="Times" w:cs="Times New Roman"/>
          <w:color w:val="000000"/>
          <w:sz w:val="22"/>
          <w:szCs w:val="22"/>
        </w:rPr>
        <w:t xml:space="preserve"> to</w:t>
      </w:r>
      <w:r w:rsidR="003C66AF" w:rsidRPr="00DD6474">
        <w:rPr>
          <w:rFonts w:ascii="Times" w:eastAsia="Times New Roman" w:hAnsi="Times" w:cs="Times New Roman"/>
          <w:color w:val="000000"/>
          <w:sz w:val="22"/>
          <w:szCs w:val="22"/>
        </w:rPr>
        <w:t xml:space="preserve"> </w:t>
      </w:r>
      <w:r w:rsidR="0001785E" w:rsidRPr="00DD6474">
        <w:rPr>
          <w:rFonts w:ascii="Times" w:eastAsia="Times New Roman" w:hAnsi="Times" w:cs="Times New Roman"/>
          <w:color w:val="000000"/>
          <w:sz w:val="22"/>
          <w:szCs w:val="22"/>
        </w:rPr>
        <w:t>forced sterilizations</w:t>
      </w:r>
      <w:r w:rsidR="002A091B">
        <w:rPr>
          <w:rFonts w:ascii="Times" w:eastAsia="Times New Roman" w:hAnsi="Times" w:cs="Times New Roman"/>
          <w:color w:val="000000"/>
          <w:sz w:val="22"/>
          <w:szCs w:val="22"/>
        </w:rPr>
        <w:t>, which are performed</w:t>
      </w:r>
      <w:r w:rsidR="0001785E" w:rsidRPr="00DD6474">
        <w:rPr>
          <w:rFonts w:ascii="Times" w:eastAsia="Times New Roman" w:hAnsi="Times" w:cs="Times New Roman"/>
          <w:color w:val="000000"/>
          <w:sz w:val="22"/>
          <w:szCs w:val="22"/>
        </w:rPr>
        <w:t xml:space="preserve"> on women</w:t>
      </w:r>
      <w:r w:rsidR="002A091B">
        <w:rPr>
          <w:rFonts w:ascii="Times" w:eastAsia="Times New Roman" w:hAnsi="Times" w:cs="Times New Roman"/>
          <w:color w:val="000000"/>
          <w:sz w:val="22"/>
          <w:szCs w:val="22"/>
        </w:rPr>
        <w:t xml:space="preserve"> with disabilities</w:t>
      </w:r>
      <w:r w:rsidR="0001785E" w:rsidRPr="00DD6474">
        <w:rPr>
          <w:rFonts w:ascii="Times" w:eastAsia="Times New Roman" w:hAnsi="Times" w:cs="Times New Roman"/>
          <w:color w:val="000000"/>
          <w:sz w:val="22"/>
          <w:szCs w:val="22"/>
        </w:rPr>
        <w:t xml:space="preserve"> at higher rates</w:t>
      </w:r>
      <w:r w:rsidR="003C66AF" w:rsidRPr="00DD6474">
        <w:rPr>
          <w:rFonts w:ascii="Times" w:eastAsia="Times New Roman" w:hAnsi="Times" w:cs="Times New Roman"/>
          <w:color w:val="000000"/>
          <w:sz w:val="22"/>
          <w:szCs w:val="22"/>
        </w:rPr>
        <w:t xml:space="preserve"> </w:t>
      </w:r>
      <w:r w:rsidR="0001785E" w:rsidRPr="00DD6474">
        <w:rPr>
          <w:rFonts w:ascii="Times" w:eastAsia="Times New Roman" w:hAnsi="Times" w:cs="Times New Roman"/>
          <w:color w:val="000000"/>
          <w:sz w:val="22"/>
          <w:szCs w:val="22"/>
        </w:rPr>
        <w:t>than men</w:t>
      </w:r>
      <w:r w:rsidR="002A091B">
        <w:rPr>
          <w:rFonts w:ascii="Times" w:eastAsia="Times New Roman" w:hAnsi="Times" w:cs="Times New Roman"/>
          <w:color w:val="000000"/>
          <w:sz w:val="22"/>
          <w:szCs w:val="22"/>
        </w:rPr>
        <w:t xml:space="preserve"> and can</w:t>
      </w:r>
      <w:r w:rsidR="003C66AF" w:rsidRPr="00DD6474">
        <w:rPr>
          <w:rFonts w:ascii="Times" w:eastAsia="Times New Roman" w:hAnsi="Times" w:cs="Times New Roman"/>
          <w:color w:val="000000"/>
          <w:sz w:val="22"/>
          <w:szCs w:val="22"/>
        </w:rPr>
        <w:t xml:space="preserve"> prevent </w:t>
      </w:r>
      <w:r w:rsidR="00C41107" w:rsidRPr="00DD6474">
        <w:rPr>
          <w:rFonts w:ascii="Times" w:eastAsia="Times New Roman" w:hAnsi="Times" w:cs="Times New Roman"/>
          <w:color w:val="000000"/>
          <w:sz w:val="22"/>
          <w:szCs w:val="22"/>
        </w:rPr>
        <w:t>women with disabilities</w:t>
      </w:r>
      <w:r w:rsidR="0001785E" w:rsidRPr="00DD6474">
        <w:rPr>
          <w:rFonts w:ascii="Times" w:eastAsia="Times New Roman" w:hAnsi="Times" w:cs="Times New Roman"/>
          <w:color w:val="000000"/>
          <w:sz w:val="22"/>
          <w:szCs w:val="22"/>
        </w:rPr>
        <w:t xml:space="preserve"> who are victims of sexual</w:t>
      </w:r>
      <w:r w:rsidR="003C66AF" w:rsidRPr="00DD6474">
        <w:rPr>
          <w:rFonts w:ascii="Times" w:eastAsia="Times New Roman" w:hAnsi="Times" w:cs="Times New Roman"/>
          <w:color w:val="000000"/>
          <w:sz w:val="22"/>
          <w:szCs w:val="22"/>
        </w:rPr>
        <w:t xml:space="preserve"> </w:t>
      </w:r>
      <w:r w:rsidR="00C41107" w:rsidRPr="00DD6474">
        <w:rPr>
          <w:rFonts w:ascii="Times" w:eastAsia="Times New Roman" w:hAnsi="Times" w:cs="Times New Roman"/>
          <w:color w:val="000000"/>
          <w:sz w:val="22"/>
          <w:szCs w:val="22"/>
        </w:rPr>
        <w:t xml:space="preserve">violence </w:t>
      </w:r>
      <w:r w:rsidR="003C66AF" w:rsidRPr="00DD6474">
        <w:rPr>
          <w:rFonts w:ascii="Times" w:eastAsia="Times New Roman" w:hAnsi="Times" w:cs="Times New Roman"/>
          <w:color w:val="000000"/>
          <w:sz w:val="22"/>
          <w:szCs w:val="22"/>
        </w:rPr>
        <w:t>to access to justice</w:t>
      </w:r>
      <w:r w:rsidR="00C41107" w:rsidRPr="00DD6474">
        <w:rPr>
          <w:rFonts w:ascii="Times" w:eastAsia="Times New Roman" w:hAnsi="Times" w:cs="Times New Roman"/>
          <w:color w:val="000000"/>
          <w:sz w:val="22"/>
          <w:szCs w:val="22"/>
        </w:rPr>
        <w:t>.</w:t>
      </w:r>
    </w:p>
    <w:p w14:paraId="0442433B" w14:textId="77777777" w:rsidR="00527E4E" w:rsidRPr="00DD6474" w:rsidRDefault="00527E4E" w:rsidP="00635D45">
      <w:pPr>
        <w:shd w:val="clear" w:color="auto" w:fill="FFFFFF"/>
        <w:jc w:val="both"/>
        <w:rPr>
          <w:rFonts w:ascii="Times" w:eastAsia="Times New Roman" w:hAnsi="Times" w:cs="Times New Roman"/>
          <w:color w:val="000000"/>
          <w:sz w:val="22"/>
          <w:szCs w:val="22"/>
        </w:rPr>
      </w:pPr>
    </w:p>
    <w:p w14:paraId="7D19D53E" w14:textId="552E18DD" w:rsidR="00527E4E" w:rsidRPr="00DD6474" w:rsidRDefault="00527E4E" w:rsidP="00635D45">
      <w:pPr>
        <w:shd w:val="clear" w:color="auto" w:fill="FFFFFF"/>
        <w:jc w:val="both"/>
        <w:rPr>
          <w:rFonts w:ascii="Times" w:eastAsia="Times New Roman" w:hAnsi="Times" w:cs="Times New Roman"/>
          <w:color w:val="000000"/>
          <w:sz w:val="22"/>
          <w:szCs w:val="22"/>
        </w:rPr>
      </w:pPr>
      <w:r w:rsidRPr="00DD6474">
        <w:rPr>
          <w:rFonts w:ascii="Times" w:eastAsia="Times New Roman" w:hAnsi="Times" w:cs="Times New Roman"/>
          <w:i/>
          <w:color w:val="000000"/>
          <w:sz w:val="22"/>
          <w:szCs w:val="22"/>
        </w:rPr>
        <w:t>Question:</w:t>
      </w:r>
      <w:r w:rsidR="00452CB0" w:rsidRPr="00DD6474">
        <w:rPr>
          <w:rFonts w:ascii="Times" w:eastAsia="Times New Roman" w:hAnsi="Times" w:cs="Times New Roman"/>
          <w:color w:val="000000"/>
          <w:sz w:val="22"/>
          <w:szCs w:val="22"/>
        </w:rPr>
        <w:t xml:space="preserve"> What </w:t>
      </w:r>
      <w:r w:rsidR="00C41107" w:rsidRPr="00DD6474">
        <w:rPr>
          <w:rFonts w:ascii="Times" w:eastAsia="Times New Roman" w:hAnsi="Times" w:cs="Times New Roman"/>
          <w:color w:val="000000"/>
          <w:sz w:val="22"/>
          <w:szCs w:val="22"/>
        </w:rPr>
        <w:t xml:space="preserve">measures </w:t>
      </w:r>
      <w:r w:rsidR="002A091B">
        <w:rPr>
          <w:rFonts w:ascii="Times" w:eastAsia="Times New Roman" w:hAnsi="Times" w:cs="Times New Roman"/>
          <w:color w:val="000000"/>
          <w:sz w:val="22"/>
          <w:szCs w:val="22"/>
        </w:rPr>
        <w:t xml:space="preserve">is </w:t>
      </w:r>
      <w:r w:rsidR="00C41107" w:rsidRPr="00DD6474">
        <w:rPr>
          <w:rFonts w:ascii="Times" w:eastAsia="Times New Roman" w:hAnsi="Times" w:cs="Times New Roman"/>
          <w:color w:val="000000"/>
          <w:sz w:val="22"/>
          <w:szCs w:val="22"/>
        </w:rPr>
        <w:t xml:space="preserve">the </w:t>
      </w:r>
      <w:r w:rsidR="00452CB0" w:rsidRPr="00DD6474">
        <w:rPr>
          <w:rFonts w:ascii="Times" w:eastAsia="Times New Roman" w:hAnsi="Times" w:cs="Times New Roman"/>
          <w:color w:val="000000"/>
          <w:sz w:val="22"/>
          <w:szCs w:val="22"/>
        </w:rPr>
        <w:t xml:space="preserve">State </w:t>
      </w:r>
      <w:r w:rsidR="002A091B">
        <w:rPr>
          <w:rFonts w:ascii="Times" w:eastAsia="Times New Roman" w:hAnsi="Times" w:cs="Times New Roman"/>
          <w:color w:val="000000"/>
          <w:sz w:val="22"/>
          <w:szCs w:val="22"/>
        </w:rPr>
        <w:t>taking</w:t>
      </w:r>
      <w:r w:rsidR="00C41107" w:rsidRPr="00DD6474">
        <w:rPr>
          <w:rFonts w:ascii="Times" w:eastAsia="Times New Roman" w:hAnsi="Times" w:cs="Times New Roman"/>
          <w:color w:val="000000"/>
          <w:sz w:val="22"/>
          <w:szCs w:val="22"/>
        </w:rPr>
        <w:t xml:space="preserve"> </w:t>
      </w:r>
      <w:r w:rsidR="00452CB0" w:rsidRPr="00DD6474">
        <w:rPr>
          <w:rFonts w:ascii="Times" w:eastAsia="Times New Roman" w:hAnsi="Times" w:cs="Times New Roman"/>
          <w:color w:val="000000"/>
          <w:sz w:val="22"/>
          <w:szCs w:val="22"/>
        </w:rPr>
        <w:t xml:space="preserve">to </w:t>
      </w:r>
      <w:r w:rsidR="00C41107" w:rsidRPr="00DD6474">
        <w:rPr>
          <w:rFonts w:ascii="Times" w:eastAsia="Times New Roman" w:hAnsi="Times" w:cs="Times New Roman"/>
          <w:color w:val="000000"/>
          <w:sz w:val="22"/>
          <w:szCs w:val="22"/>
        </w:rPr>
        <w:t xml:space="preserve">fully </w:t>
      </w:r>
      <w:r w:rsidR="00452CB0" w:rsidRPr="00DD6474">
        <w:rPr>
          <w:rFonts w:ascii="Times" w:eastAsia="Times New Roman" w:hAnsi="Times" w:cs="Times New Roman"/>
          <w:color w:val="000000"/>
          <w:sz w:val="22"/>
          <w:szCs w:val="22"/>
        </w:rPr>
        <w:t xml:space="preserve">recognize the legal capacity </w:t>
      </w:r>
      <w:r w:rsidR="00C41107" w:rsidRPr="00DD6474">
        <w:rPr>
          <w:rFonts w:ascii="Times" w:eastAsia="Times New Roman" w:hAnsi="Times" w:cs="Times New Roman"/>
          <w:color w:val="000000"/>
          <w:sz w:val="22"/>
          <w:szCs w:val="22"/>
        </w:rPr>
        <w:t xml:space="preserve">of every person, including women with disabilities, on an equal basis with others? </w:t>
      </w:r>
    </w:p>
    <w:p w14:paraId="6316AF2C" w14:textId="77777777" w:rsidR="00527E4E" w:rsidRPr="00DD6474" w:rsidRDefault="00527E4E" w:rsidP="00635D45">
      <w:pPr>
        <w:shd w:val="clear" w:color="auto" w:fill="FFFFFF"/>
        <w:jc w:val="both"/>
        <w:rPr>
          <w:rFonts w:ascii="Times" w:eastAsia="Times New Roman" w:hAnsi="Times" w:cs="Times New Roman"/>
          <w:color w:val="000000"/>
          <w:sz w:val="22"/>
          <w:szCs w:val="22"/>
        </w:rPr>
      </w:pPr>
    </w:p>
    <w:p w14:paraId="784B0A5D" w14:textId="6FA89B0A" w:rsidR="00527E4E" w:rsidRPr="00DD6474" w:rsidRDefault="00527E4E" w:rsidP="00635D45">
      <w:pPr>
        <w:shd w:val="clear" w:color="auto" w:fill="FFFFFF"/>
        <w:jc w:val="both"/>
        <w:rPr>
          <w:rFonts w:ascii="Times" w:eastAsia="Times New Roman" w:hAnsi="Times" w:cs="Times New Roman"/>
          <w:i/>
          <w:color w:val="000000"/>
          <w:sz w:val="22"/>
          <w:szCs w:val="22"/>
        </w:rPr>
      </w:pPr>
      <w:r w:rsidRPr="00DD6474">
        <w:rPr>
          <w:rFonts w:ascii="Times" w:eastAsia="Times New Roman" w:hAnsi="Times" w:cs="Times New Roman"/>
          <w:i/>
          <w:color w:val="000000"/>
          <w:sz w:val="22"/>
          <w:szCs w:val="22"/>
        </w:rPr>
        <w:t>Recommendation:</w:t>
      </w:r>
      <w:r w:rsidRPr="00DD6474">
        <w:rPr>
          <w:rFonts w:ascii="Times" w:eastAsia="Times New Roman" w:hAnsi="Times" w:cs="Times New Roman"/>
          <w:color w:val="000000"/>
          <w:sz w:val="22"/>
          <w:szCs w:val="22"/>
        </w:rPr>
        <w:t xml:space="preserve"> </w:t>
      </w:r>
      <w:r w:rsidR="00452CB0" w:rsidRPr="00DD6474">
        <w:rPr>
          <w:rFonts w:ascii="Times" w:eastAsia="Times New Roman" w:hAnsi="Times" w:cs="Times New Roman"/>
          <w:color w:val="000000"/>
          <w:sz w:val="22"/>
          <w:szCs w:val="22"/>
        </w:rPr>
        <w:t>Repeal Act 1306 that restricts legal capacity of persons with disabilities</w:t>
      </w:r>
      <w:r w:rsidR="002A091B">
        <w:rPr>
          <w:rFonts w:ascii="Times" w:eastAsia="Times New Roman" w:hAnsi="Times" w:cs="Times New Roman"/>
          <w:color w:val="000000"/>
          <w:sz w:val="22"/>
          <w:szCs w:val="22"/>
        </w:rPr>
        <w:t xml:space="preserve">, prioritize approval and implementation of </w:t>
      </w:r>
      <w:r w:rsidR="005D211E" w:rsidRPr="00DD6474">
        <w:rPr>
          <w:rFonts w:ascii="Times" w:eastAsia="Times New Roman" w:hAnsi="Times" w:cs="Times New Roman"/>
          <w:color w:val="000000"/>
          <w:sz w:val="22"/>
          <w:szCs w:val="22"/>
        </w:rPr>
        <w:t>Bill No. 27/2017</w:t>
      </w:r>
      <w:r w:rsidR="00452CB0" w:rsidRPr="00DD6474">
        <w:rPr>
          <w:rFonts w:ascii="Times" w:eastAsia="Times New Roman" w:hAnsi="Times" w:cs="Times New Roman"/>
          <w:color w:val="000000"/>
          <w:sz w:val="22"/>
          <w:szCs w:val="22"/>
        </w:rPr>
        <w:t xml:space="preserve">. </w:t>
      </w:r>
    </w:p>
    <w:p w14:paraId="71D99AC0" w14:textId="77777777" w:rsidR="00D71567" w:rsidRPr="00DD6474" w:rsidRDefault="00D71567" w:rsidP="00635D45">
      <w:pPr>
        <w:shd w:val="clear" w:color="auto" w:fill="FFFFFF"/>
        <w:jc w:val="both"/>
        <w:rPr>
          <w:rFonts w:ascii="Times" w:eastAsia="Times New Roman" w:hAnsi="Times" w:cs="Times New Roman"/>
          <w:color w:val="000000"/>
          <w:sz w:val="22"/>
          <w:szCs w:val="22"/>
        </w:rPr>
      </w:pPr>
    </w:p>
    <w:p w14:paraId="4412B973" w14:textId="735E3754" w:rsidR="00D71567" w:rsidRPr="00DD6474" w:rsidRDefault="004A27C2" w:rsidP="00635D45">
      <w:pPr>
        <w:shd w:val="clear" w:color="auto" w:fill="FFFFFF"/>
        <w:jc w:val="both"/>
        <w:rPr>
          <w:rFonts w:ascii="Times" w:eastAsia="Times New Roman" w:hAnsi="Times" w:cs="Times New Roman"/>
          <w:color w:val="000000"/>
          <w:sz w:val="22"/>
          <w:szCs w:val="22"/>
        </w:rPr>
      </w:pPr>
      <w:r w:rsidRPr="00DD6474">
        <w:rPr>
          <w:rFonts w:ascii="Times" w:eastAsia="Times New Roman" w:hAnsi="Times" w:cs="Times New Roman"/>
          <w:b/>
          <w:color w:val="000000"/>
          <w:sz w:val="22"/>
          <w:szCs w:val="22"/>
        </w:rPr>
        <w:t>II</w:t>
      </w:r>
      <w:r w:rsidR="00D71567" w:rsidRPr="00DD6474">
        <w:rPr>
          <w:rFonts w:ascii="Times" w:eastAsia="Times New Roman" w:hAnsi="Times" w:cs="Times New Roman"/>
          <w:b/>
          <w:color w:val="000000"/>
          <w:sz w:val="22"/>
          <w:szCs w:val="22"/>
        </w:rPr>
        <w:t>.</w:t>
      </w:r>
      <w:r w:rsidR="00527E4E" w:rsidRPr="00DD6474">
        <w:rPr>
          <w:rFonts w:ascii="Times" w:eastAsia="Times New Roman" w:hAnsi="Times" w:cs="Times New Roman"/>
          <w:b/>
          <w:color w:val="000000"/>
          <w:sz w:val="22"/>
          <w:szCs w:val="22"/>
        </w:rPr>
        <w:t xml:space="preserve"> </w:t>
      </w:r>
      <w:r w:rsidR="00E6433D">
        <w:rPr>
          <w:rFonts w:ascii="Times" w:eastAsia="Times New Roman" w:hAnsi="Times" w:cs="Times New Roman"/>
          <w:b/>
          <w:color w:val="000000"/>
          <w:sz w:val="22"/>
          <w:szCs w:val="22"/>
        </w:rPr>
        <w:t>W</w:t>
      </w:r>
      <w:r w:rsidR="00456C7F" w:rsidRPr="00DD6474">
        <w:rPr>
          <w:rFonts w:ascii="Times" w:eastAsia="Times New Roman" w:hAnsi="Times" w:cs="Times New Roman"/>
          <w:b/>
          <w:color w:val="000000"/>
          <w:sz w:val="22"/>
          <w:szCs w:val="22"/>
        </w:rPr>
        <w:t>omen with disabilities</w:t>
      </w:r>
      <w:r w:rsidR="00456C7F" w:rsidRPr="00DD6474">
        <w:rPr>
          <w:rFonts w:ascii="Times" w:eastAsia="Times New Roman" w:hAnsi="Times" w:cs="Times New Roman"/>
          <w:color w:val="000000"/>
          <w:sz w:val="22"/>
          <w:szCs w:val="22"/>
        </w:rPr>
        <w:t xml:space="preserve"> </w:t>
      </w:r>
      <w:r w:rsidR="00E6433D">
        <w:rPr>
          <w:rFonts w:ascii="Times" w:eastAsia="Times New Roman" w:hAnsi="Times" w:cs="Times New Roman"/>
          <w:b/>
          <w:color w:val="000000"/>
          <w:sz w:val="22"/>
          <w:szCs w:val="22"/>
        </w:rPr>
        <w:t>experience higher rates and unique forms of gender-based violence</w:t>
      </w:r>
      <w:r w:rsidR="00456C7F" w:rsidRPr="00DD6474">
        <w:rPr>
          <w:rFonts w:ascii="Times" w:eastAsia="Times New Roman" w:hAnsi="Times" w:cs="Times New Roman"/>
          <w:color w:val="000000"/>
          <w:sz w:val="22"/>
          <w:szCs w:val="22"/>
        </w:rPr>
        <w:t xml:space="preserve">. </w:t>
      </w:r>
      <w:r w:rsidR="00BA0A6E" w:rsidRPr="00DD6474">
        <w:rPr>
          <w:rFonts w:ascii="Times" w:eastAsia="Times New Roman" w:hAnsi="Times" w:cs="Times New Roman"/>
          <w:color w:val="000000"/>
          <w:sz w:val="22"/>
          <w:szCs w:val="22"/>
        </w:rPr>
        <w:t>Women with disabilities are twice as likely to be victims of sexual violence than men</w:t>
      </w:r>
      <w:r w:rsidR="002A091B">
        <w:rPr>
          <w:rFonts w:ascii="Times" w:eastAsia="Times New Roman" w:hAnsi="Times" w:cs="Times New Roman"/>
          <w:color w:val="000000"/>
          <w:sz w:val="22"/>
          <w:szCs w:val="22"/>
        </w:rPr>
        <w:t xml:space="preserve"> with disabilities</w:t>
      </w:r>
      <w:r w:rsidR="00BA0A6E" w:rsidRPr="00DD6474">
        <w:rPr>
          <w:rFonts w:ascii="Times" w:eastAsia="Times New Roman" w:hAnsi="Times" w:cs="Times New Roman"/>
          <w:color w:val="000000"/>
          <w:sz w:val="22"/>
          <w:szCs w:val="22"/>
        </w:rPr>
        <w:t>, and poverty and social exclusion</w:t>
      </w:r>
      <w:r w:rsidR="002A091B">
        <w:rPr>
          <w:rFonts w:ascii="Times" w:eastAsia="Times New Roman" w:hAnsi="Times" w:cs="Times New Roman"/>
          <w:color w:val="000000"/>
          <w:sz w:val="22"/>
          <w:szCs w:val="22"/>
        </w:rPr>
        <w:t xml:space="preserve"> can exacerbate the risk of violence</w:t>
      </w:r>
      <w:r w:rsidR="00BA0A6E" w:rsidRPr="00DD6474">
        <w:rPr>
          <w:rFonts w:ascii="Times" w:eastAsia="Times New Roman" w:hAnsi="Times" w:cs="Times New Roman"/>
          <w:color w:val="000000"/>
          <w:sz w:val="22"/>
          <w:szCs w:val="22"/>
        </w:rPr>
        <w:t xml:space="preserve">. </w:t>
      </w:r>
      <w:r w:rsidR="002A091B">
        <w:rPr>
          <w:rFonts w:ascii="Times" w:eastAsia="Times New Roman" w:hAnsi="Times" w:cs="Times New Roman"/>
          <w:color w:val="000000"/>
          <w:sz w:val="22"/>
          <w:szCs w:val="22"/>
        </w:rPr>
        <w:t>H</w:t>
      </w:r>
      <w:r w:rsidR="00456C7F" w:rsidRPr="00DD6474">
        <w:rPr>
          <w:rFonts w:ascii="Times" w:eastAsia="Times New Roman" w:hAnsi="Times" w:cs="Times New Roman"/>
          <w:color w:val="000000"/>
          <w:sz w:val="22"/>
          <w:szCs w:val="22"/>
        </w:rPr>
        <w:t>armful stereotypes</w:t>
      </w:r>
      <w:r w:rsidR="002A091B">
        <w:rPr>
          <w:rFonts w:ascii="Times" w:eastAsia="Times New Roman" w:hAnsi="Times" w:cs="Times New Roman"/>
          <w:color w:val="000000"/>
          <w:sz w:val="22"/>
          <w:szCs w:val="22"/>
        </w:rPr>
        <w:t>—</w:t>
      </w:r>
      <w:r w:rsidR="00C41107" w:rsidRPr="00DD6474">
        <w:rPr>
          <w:rFonts w:ascii="Times" w:eastAsia="Times New Roman" w:hAnsi="Times" w:cs="Times New Roman"/>
          <w:color w:val="000000"/>
          <w:sz w:val="22"/>
          <w:szCs w:val="22"/>
        </w:rPr>
        <w:t>including</w:t>
      </w:r>
      <w:r w:rsidR="00BA0A6E" w:rsidRPr="00DD6474">
        <w:rPr>
          <w:rFonts w:ascii="Times" w:eastAsia="Times New Roman" w:hAnsi="Times" w:cs="Times New Roman"/>
          <w:color w:val="000000"/>
          <w:sz w:val="22"/>
          <w:szCs w:val="22"/>
        </w:rPr>
        <w:t xml:space="preserve"> among law enforcement agents and justice officials</w:t>
      </w:r>
      <w:r w:rsidR="002A091B">
        <w:rPr>
          <w:rFonts w:ascii="Times" w:eastAsia="Times New Roman" w:hAnsi="Times" w:cs="Times New Roman"/>
          <w:color w:val="000000"/>
          <w:sz w:val="22"/>
          <w:szCs w:val="22"/>
        </w:rPr>
        <w:t>—</w:t>
      </w:r>
      <w:r w:rsidR="00210527" w:rsidRPr="00DD6474">
        <w:rPr>
          <w:rFonts w:ascii="Times" w:eastAsia="Times New Roman" w:hAnsi="Times" w:cs="Times New Roman"/>
          <w:color w:val="000000"/>
          <w:sz w:val="22"/>
          <w:szCs w:val="22"/>
        </w:rPr>
        <w:t>low self-esteem</w:t>
      </w:r>
      <w:r w:rsidR="00BA0A6E" w:rsidRPr="00DD6474">
        <w:rPr>
          <w:rFonts w:ascii="Times" w:eastAsia="Times New Roman" w:hAnsi="Times" w:cs="Times New Roman"/>
          <w:color w:val="000000"/>
          <w:sz w:val="22"/>
          <w:szCs w:val="22"/>
        </w:rPr>
        <w:t xml:space="preserve"> and disempowerment of women with disabilities</w:t>
      </w:r>
      <w:r w:rsidR="00210527" w:rsidRPr="00DD6474">
        <w:rPr>
          <w:rFonts w:ascii="Times" w:eastAsia="Times New Roman" w:hAnsi="Times" w:cs="Times New Roman"/>
          <w:color w:val="000000"/>
          <w:sz w:val="22"/>
          <w:szCs w:val="22"/>
        </w:rPr>
        <w:t>,</w:t>
      </w:r>
      <w:r w:rsidR="00456C7F" w:rsidRPr="00DD6474">
        <w:rPr>
          <w:rFonts w:ascii="Times" w:eastAsia="Times New Roman" w:hAnsi="Times" w:cs="Times New Roman"/>
          <w:color w:val="000000"/>
          <w:sz w:val="22"/>
          <w:szCs w:val="22"/>
        </w:rPr>
        <w:t xml:space="preserve"> </w:t>
      </w:r>
      <w:r w:rsidR="00210527" w:rsidRPr="00DD6474">
        <w:rPr>
          <w:rFonts w:ascii="Times" w:eastAsia="Times New Roman" w:hAnsi="Times" w:cs="Times New Roman"/>
          <w:color w:val="000000"/>
          <w:sz w:val="22"/>
          <w:szCs w:val="22"/>
        </w:rPr>
        <w:t xml:space="preserve">the </w:t>
      </w:r>
      <w:r w:rsidR="00456C7F" w:rsidRPr="00DD6474">
        <w:rPr>
          <w:rFonts w:ascii="Times" w:eastAsia="Times New Roman" w:hAnsi="Times" w:cs="Times New Roman"/>
          <w:color w:val="000000"/>
          <w:sz w:val="22"/>
          <w:szCs w:val="22"/>
        </w:rPr>
        <w:t xml:space="preserve">lack of accessible comprehensive sexual education, and guardianship laws </w:t>
      </w:r>
      <w:r w:rsidR="002A091B">
        <w:rPr>
          <w:rFonts w:ascii="Times" w:eastAsia="Times New Roman" w:hAnsi="Times" w:cs="Times New Roman"/>
          <w:color w:val="000000"/>
          <w:sz w:val="22"/>
          <w:szCs w:val="22"/>
        </w:rPr>
        <w:t>contribute to the elevated risk of violence</w:t>
      </w:r>
      <w:r w:rsidR="00456C7F" w:rsidRPr="00DD6474">
        <w:rPr>
          <w:rFonts w:ascii="Times" w:eastAsia="Times New Roman" w:hAnsi="Times" w:cs="Times New Roman"/>
          <w:color w:val="000000"/>
          <w:sz w:val="22"/>
          <w:szCs w:val="22"/>
        </w:rPr>
        <w:t xml:space="preserve">. While </w:t>
      </w:r>
      <w:r w:rsidR="002A091B">
        <w:rPr>
          <w:rFonts w:ascii="Times" w:eastAsia="Times New Roman" w:hAnsi="Times" w:cs="Times New Roman"/>
          <w:color w:val="000000"/>
          <w:sz w:val="22"/>
          <w:szCs w:val="22"/>
        </w:rPr>
        <w:t>Colombia</w:t>
      </w:r>
      <w:r w:rsidR="00456C7F" w:rsidRPr="00DD6474">
        <w:rPr>
          <w:rFonts w:ascii="Times" w:eastAsia="Times New Roman" w:hAnsi="Times" w:cs="Times New Roman"/>
          <w:color w:val="000000"/>
          <w:sz w:val="22"/>
          <w:szCs w:val="22"/>
        </w:rPr>
        <w:t xml:space="preserve"> has adopted regulatory </w:t>
      </w:r>
      <w:r w:rsidR="00210527" w:rsidRPr="00DD6474">
        <w:rPr>
          <w:rFonts w:ascii="Times" w:eastAsia="Times New Roman" w:hAnsi="Times" w:cs="Times New Roman"/>
          <w:color w:val="000000"/>
          <w:sz w:val="22"/>
          <w:szCs w:val="22"/>
        </w:rPr>
        <w:t>frameworks</w:t>
      </w:r>
      <w:r w:rsidR="00456C7F" w:rsidRPr="00DD6474">
        <w:rPr>
          <w:rFonts w:ascii="Times" w:eastAsia="Times New Roman" w:hAnsi="Times" w:cs="Times New Roman"/>
          <w:color w:val="000000"/>
          <w:sz w:val="22"/>
          <w:szCs w:val="22"/>
        </w:rPr>
        <w:t xml:space="preserve"> and protocols on violence against women</w:t>
      </w:r>
      <w:r w:rsidR="0001785E" w:rsidRPr="00DD6474">
        <w:rPr>
          <w:rFonts w:ascii="Times" w:eastAsia="Times New Roman" w:hAnsi="Times" w:cs="Times New Roman"/>
          <w:color w:val="000000"/>
          <w:sz w:val="22"/>
          <w:szCs w:val="22"/>
        </w:rPr>
        <w:t xml:space="preserve"> in general</w:t>
      </w:r>
      <w:r w:rsidR="00456C7F" w:rsidRPr="00DD6474">
        <w:rPr>
          <w:rFonts w:ascii="Times" w:eastAsia="Times New Roman" w:hAnsi="Times" w:cs="Times New Roman"/>
          <w:color w:val="000000"/>
          <w:sz w:val="22"/>
          <w:szCs w:val="22"/>
        </w:rPr>
        <w:t xml:space="preserve">, it has </w:t>
      </w:r>
      <w:r w:rsidR="00E253BC" w:rsidRPr="00DD6474">
        <w:rPr>
          <w:rFonts w:ascii="Times" w:eastAsia="Times New Roman" w:hAnsi="Times" w:cs="Times New Roman"/>
          <w:color w:val="000000"/>
          <w:sz w:val="22"/>
          <w:szCs w:val="22"/>
        </w:rPr>
        <w:t xml:space="preserve">failed </w:t>
      </w:r>
      <w:r w:rsidR="002A091B">
        <w:rPr>
          <w:rFonts w:ascii="Times" w:eastAsia="Times New Roman" w:hAnsi="Times" w:cs="Times New Roman"/>
          <w:color w:val="000000"/>
          <w:sz w:val="22"/>
          <w:szCs w:val="22"/>
        </w:rPr>
        <w:t>to</w:t>
      </w:r>
      <w:r w:rsidR="00E253BC" w:rsidRPr="00DD6474">
        <w:rPr>
          <w:rFonts w:ascii="Times" w:eastAsia="Times New Roman" w:hAnsi="Times" w:cs="Times New Roman"/>
          <w:color w:val="000000"/>
          <w:sz w:val="22"/>
          <w:szCs w:val="22"/>
        </w:rPr>
        <w:t xml:space="preserve"> develop and implement</w:t>
      </w:r>
      <w:r w:rsidR="00527E4E" w:rsidRPr="00DD6474">
        <w:rPr>
          <w:rFonts w:ascii="Times" w:eastAsia="Times New Roman" w:hAnsi="Times" w:cs="Times New Roman"/>
          <w:color w:val="000000"/>
          <w:sz w:val="22"/>
          <w:szCs w:val="22"/>
        </w:rPr>
        <w:t xml:space="preserve"> protocols to address the unique forms of violence that affect women with disabilities</w:t>
      </w:r>
      <w:r w:rsidR="00456C7F" w:rsidRPr="00DD6474">
        <w:rPr>
          <w:rFonts w:ascii="Times" w:eastAsia="Times New Roman" w:hAnsi="Times" w:cs="Times New Roman"/>
          <w:color w:val="000000"/>
          <w:sz w:val="22"/>
          <w:szCs w:val="22"/>
        </w:rPr>
        <w:t xml:space="preserve">. </w:t>
      </w:r>
    </w:p>
    <w:p w14:paraId="1D615ACE" w14:textId="77777777" w:rsidR="00527E4E" w:rsidRPr="00DD6474" w:rsidRDefault="00527E4E" w:rsidP="00635D45">
      <w:pPr>
        <w:shd w:val="clear" w:color="auto" w:fill="FFFFFF"/>
        <w:jc w:val="both"/>
        <w:rPr>
          <w:rFonts w:ascii="Times" w:eastAsia="Times New Roman" w:hAnsi="Times" w:cs="Times New Roman"/>
          <w:color w:val="000000"/>
          <w:sz w:val="22"/>
          <w:szCs w:val="22"/>
        </w:rPr>
      </w:pPr>
    </w:p>
    <w:p w14:paraId="3AE54523" w14:textId="2ECE392B" w:rsidR="00527E4E" w:rsidRPr="00DD6474" w:rsidRDefault="00527E4E" w:rsidP="00635D45">
      <w:pPr>
        <w:shd w:val="clear" w:color="auto" w:fill="FFFFFF"/>
        <w:jc w:val="both"/>
        <w:rPr>
          <w:rFonts w:ascii="Times" w:eastAsia="Times New Roman" w:hAnsi="Times" w:cs="Times New Roman"/>
          <w:color w:val="000000"/>
          <w:sz w:val="22"/>
          <w:szCs w:val="22"/>
        </w:rPr>
      </w:pPr>
      <w:r w:rsidRPr="00DD6474">
        <w:rPr>
          <w:rFonts w:ascii="Times" w:eastAsia="Times New Roman" w:hAnsi="Times" w:cs="Times New Roman"/>
          <w:i/>
          <w:color w:val="000000"/>
          <w:sz w:val="22"/>
          <w:szCs w:val="22"/>
        </w:rPr>
        <w:t>Question</w:t>
      </w:r>
      <w:r w:rsidR="002A091B">
        <w:rPr>
          <w:rFonts w:ascii="Times" w:eastAsia="Times New Roman" w:hAnsi="Times" w:cs="Times New Roman"/>
          <w:i/>
          <w:color w:val="000000"/>
          <w:sz w:val="22"/>
          <w:szCs w:val="22"/>
        </w:rPr>
        <w:t>s</w:t>
      </w:r>
      <w:r w:rsidRPr="00DD6474">
        <w:rPr>
          <w:rFonts w:ascii="Times" w:eastAsia="Times New Roman" w:hAnsi="Times" w:cs="Times New Roman"/>
          <w:i/>
          <w:color w:val="000000"/>
          <w:sz w:val="22"/>
          <w:szCs w:val="22"/>
        </w:rPr>
        <w:t>:</w:t>
      </w:r>
      <w:r w:rsidR="002C223F" w:rsidRPr="00DD6474">
        <w:rPr>
          <w:rFonts w:ascii="Times" w:eastAsia="Times New Roman" w:hAnsi="Times" w:cs="Times New Roman"/>
          <w:color w:val="000000"/>
          <w:sz w:val="22"/>
          <w:szCs w:val="22"/>
        </w:rPr>
        <w:t xml:space="preserve"> What </w:t>
      </w:r>
      <w:r w:rsidR="002A091B">
        <w:rPr>
          <w:rFonts w:ascii="Times" w:eastAsia="Times New Roman" w:hAnsi="Times" w:cs="Times New Roman"/>
          <w:color w:val="000000"/>
          <w:sz w:val="22"/>
          <w:szCs w:val="22"/>
        </w:rPr>
        <w:t>are the State’s plans to address the heightened rates of violence experienced by</w:t>
      </w:r>
      <w:r w:rsidR="002C223F" w:rsidRPr="00DD6474">
        <w:rPr>
          <w:rFonts w:ascii="Times" w:eastAsia="Times New Roman" w:hAnsi="Times" w:cs="Times New Roman"/>
          <w:color w:val="000000"/>
          <w:sz w:val="22"/>
          <w:szCs w:val="22"/>
        </w:rPr>
        <w:t xml:space="preserve"> women and girls with disabilities? </w:t>
      </w:r>
      <w:r w:rsidR="002A091B">
        <w:rPr>
          <w:rFonts w:ascii="Times" w:eastAsia="Times New Roman" w:hAnsi="Times" w:cs="Times New Roman"/>
          <w:color w:val="000000"/>
          <w:sz w:val="22"/>
          <w:szCs w:val="22"/>
        </w:rPr>
        <w:t>What targeted measures does the State propose to take to address both the root causes of violence against women with disabilities, as well as the legal and practical barriers they face in accessing justice?</w:t>
      </w:r>
    </w:p>
    <w:p w14:paraId="089A2151" w14:textId="77777777" w:rsidR="00527E4E" w:rsidRPr="00DD6474" w:rsidRDefault="00527E4E" w:rsidP="00635D45">
      <w:pPr>
        <w:shd w:val="clear" w:color="auto" w:fill="FFFFFF"/>
        <w:jc w:val="both"/>
        <w:rPr>
          <w:rFonts w:ascii="Times" w:eastAsia="Times New Roman" w:hAnsi="Times" w:cs="Times New Roman"/>
          <w:i/>
          <w:color w:val="000000"/>
          <w:sz w:val="22"/>
          <w:szCs w:val="22"/>
        </w:rPr>
      </w:pPr>
    </w:p>
    <w:p w14:paraId="1BFCCC7C" w14:textId="650CA3B5" w:rsidR="00527E4E" w:rsidRPr="00DD6474" w:rsidRDefault="00527E4E" w:rsidP="00635D45">
      <w:pPr>
        <w:shd w:val="clear" w:color="auto" w:fill="FFFFFF"/>
        <w:jc w:val="both"/>
        <w:rPr>
          <w:rFonts w:ascii="Times" w:eastAsia="Times New Roman" w:hAnsi="Times" w:cs="Times New Roman"/>
          <w:color w:val="000000"/>
          <w:sz w:val="22"/>
          <w:szCs w:val="22"/>
        </w:rPr>
      </w:pPr>
      <w:r w:rsidRPr="00DD6474">
        <w:rPr>
          <w:rFonts w:ascii="Times" w:eastAsia="Times New Roman" w:hAnsi="Times" w:cs="Times New Roman"/>
          <w:i/>
          <w:color w:val="000000"/>
          <w:sz w:val="22"/>
          <w:szCs w:val="22"/>
        </w:rPr>
        <w:t>Recommendation</w:t>
      </w:r>
      <w:r w:rsidR="002A091B">
        <w:rPr>
          <w:rFonts w:ascii="Times" w:eastAsia="Times New Roman" w:hAnsi="Times" w:cs="Times New Roman"/>
          <w:i/>
          <w:color w:val="000000"/>
          <w:sz w:val="22"/>
          <w:szCs w:val="22"/>
        </w:rPr>
        <w:t>s</w:t>
      </w:r>
      <w:r w:rsidRPr="00DD6474">
        <w:rPr>
          <w:rFonts w:ascii="Times" w:eastAsia="Times New Roman" w:hAnsi="Times" w:cs="Times New Roman"/>
          <w:i/>
          <w:color w:val="000000"/>
          <w:sz w:val="22"/>
          <w:szCs w:val="22"/>
        </w:rPr>
        <w:t>:</w:t>
      </w:r>
      <w:r w:rsidR="002A091B">
        <w:rPr>
          <w:rFonts w:ascii="Times" w:eastAsia="Times New Roman" w:hAnsi="Times" w:cs="Times New Roman"/>
          <w:i/>
          <w:color w:val="000000"/>
          <w:sz w:val="22"/>
          <w:szCs w:val="22"/>
        </w:rPr>
        <w:t xml:space="preserve"> </w:t>
      </w:r>
      <w:r w:rsidR="002A091B">
        <w:rPr>
          <w:rFonts w:ascii="Times" w:eastAsia="Times New Roman" w:hAnsi="Times" w:cs="Times New Roman"/>
          <w:color w:val="000000"/>
          <w:sz w:val="22"/>
          <w:szCs w:val="22"/>
        </w:rPr>
        <w:t>Take measures to address the root causes of violence against women with disabilities. Adopt</w:t>
      </w:r>
      <w:r w:rsidR="002C223F" w:rsidRPr="00DD6474">
        <w:rPr>
          <w:rFonts w:ascii="Times" w:eastAsia="Times New Roman" w:hAnsi="Times" w:cs="Times New Roman"/>
          <w:color w:val="000000"/>
          <w:sz w:val="22"/>
          <w:szCs w:val="22"/>
        </w:rPr>
        <w:t xml:space="preserve"> and </w:t>
      </w:r>
      <w:r w:rsidR="002A091B">
        <w:rPr>
          <w:rFonts w:ascii="Times" w:eastAsia="Times New Roman" w:hAnsi="Times" w:cs="Times New Roman"/>
          <w:color w:val="000000"/>
          <w:sz w:val="22"/>
          <w:szCs w:val="22"/>
        </w:rPr>
        <w:t>implement</w:t>
      </w:r>
      <w:r w:rsidR="002C223F" w:rsidRPr="00DD6474">
        <w:rPr>
          <w:rFonts w:ascii="Times" w:eastAsia="Times New Roman" w:hAnsi="Times" w:cs="Times New Roman"/>
          <w:color w:val="000000"/>
          <w:sz w:val="22"/>
          <w:szCs w:val="22"/>
        </w:rPr>
        <w:t xml:space="preserve"> protocols addressing the specific forms of violence against women with disabilities </w:t>
      </w:r>
      <w:r w:rsidR="002A091B">
        <w:rPr>
          <w:rFonts w:ascii="Times" w:eastAsia="Times New Roman" w:hAnsi="Times" w:cs="Times New Roman"/>
          <w:color w:val="000000"/>
          <w:sz w:val="22"/>
          <w:szCs w:val="22"/>
        </w:rPr>
        <w:t xml:space="preserve">and ensure their availability </w:t>
      </w:r>
      <w:r w:rsidR="002C223F" w:rsidRPr="00DD6474">
        <w:rPr>
          <w:rFonts w:ascii="Times" w:eastAsia="Times New Roman" w:hAnsi="Times" w:cs="Times New Roman"/>
          <w:color w:val="000000"/>
          <w:sz w:val="22"/>
          <w:szCs w:val="22"/>
        </w:rPr>
        <w:t>in accessible formats</w:t>
      </w:r>
      <w:r w:rsidR="002A091B">
        <w:rPr>
          <w:rFonts w:ascii="Times" w:eastAsia="Times New Roman" w:hAnsi="Times" w:cs="Times New Roman"/>
          <w:color w:val="000000"/>
          <w:sz w:val="22"/>
          <w:szCs w:val="22"/>
        </w:rPr>
        <w:t>.</w:t>
      </w:r>
      <w:r w:rsidR="002C223F" w:rsidRPr="00DD6474">
        <w:rPr>
          <w:rFonts w:ascii="Times" w:eastAsia="Times New Roman" w:hAnsi="Times" w:cs="Times New Roman"/>
          <w:color w:val="000000"/>
          <w:sz w:val="22"/>
          <w:szCs w:val="22"/>
        </w:rPr>
        <w:t xml:space="preserve"> </w:t>
      </w:r>
      <w:r w:rsidR="002A091B">
        <w:rPr>
          <w:rFonts w:ascii="Times" w:eastAsia="Times New Roman" w:hAnsi="Times" w:cs="Times New Roman"/>
          <w:color w:val="000000"/>
          <w:sz w:val="22"/>
          <w:szCs w:val="22"/>
        </w:rPr>
        <w:t>T</w:t>
      </w:r>
      <w:r w:rsidR="002C223F" w:rsidRPr="00DD6474">
        <w:rPr>
          <w:rFonts w:ascii="Times" w:eastAsia="Times New Roman" w:hAnsi="Times" w:cs="Times New Roman"/>
          <w:color w:val="000000"/>
          <w:sz w:val="22"/>
          <w:szCs w:val="22"/>
        </w:rPr>
        <w:t xml:space="preserve">rain law enforcement </w:t>
      </w:r>
      <w:r w:rsidR="002A091B">
        <w:rPr>
          <w:rFonts w:ascii="Times" w:eastAsia="Times New Roman" w:hAnsi="Times" w:cs="Times New Roman"/>
          <w:color w:val="000000"/>
          <w:sz w:val="22"/>
          <w:szCs w:val="22"/>
        </w:rPr>
        <w:t>and judicial officers</w:t>
      </w:r>
      <w:r w:rsidR="002C223F" w:rsidRPr="00DD6474">
        <w:rPr>
          <w:rFonts w:ascii="Times" w:eastAsia="Times New Roman" w:hAnsi="Times" w:cs="Times New Roman"/>
          <w:color w:val="000000"/>
          <w:sz w:val="22"/>
          <w:szCs w:val="22"/>
        </w:rPr>
        <w:t xml:space="preserve"> on how to </w:t>
      </w:r>
      <w:r w:rsidR="002A091B">
        <w:rPr>
          <w:rFonts w:ascii="Times" w:eastAsia="Times New Roman" w:hAnsi="Times" w:cs="Times New Roman"/>
          <w:color w:val="000000"/>
          <w:sz w:val="22"/>
          <w:szCs w:val="22"/>
        </w:rPr>
        <w:t>recognize and respond to</w:t>
      </w:r>
      <w:r w:rsidR="002C223F" w:rsidRPr="00DD6474">
        <w:rPr>
          <w:rFonts w:ascii="Times" w:eastAsia="Times New Roman" w:hAnsi="Times" w:cs="Times New Roman"/>
          <w:color w:val="000000"/>
          <w:sz w:val="22"/>
          <w:szCs w:val="22"/>
        </w:rPr>
        <w:t xml:space="preserve"> violence against women</w:t>
      </w:r>
      <w:r w:rsidR="002A091B">
        <w:rPr>
          <w:rFonts w:ascii="Times" w:eastAsia="Times New Roman" w:hAnsi="Times" w:cs="Times New Roman"/>
          <w:color w:val="000000"/>
          <w:sz w:val="22"/>
          <w:szCs w:val="22"/>
        </w:rPr>
        <w:t xml:space="preserve"> with disabilities. Ensure that violence prevention, protection, and rehabilitation services are accessible to women with disabilities.</w:t>
      </w:r>
    </w:p>
    <w:p w14:paraId="4C3D8365" w14:textId="77777777" w:rsidR="00527E4E" w:rsidRPr="00DD6474" w:rsidRDefault="00527E4E" w:rsidP="00635D45">
      <w:pPr>
        <w:shd w:val="clear" w:color="auto" w:fill="FFFFFF"/>
        <w:jc w:val="both"/>
        <w:rPr>
          <w:rFonts w:ascii="Times" w:eastAsia="Times New Roman" w:hAnsi="Times" w:cs="Times New Roman"/>
          <w:color w:val="000000"/>
          <w:sz w:val="22"/>
          <w:szCs w:val="22"/>
        </w:rPr>
      </w:pPr>
    </w:p>
    <w:p w14:paraId="6EE68511" w14:textId="792600FE" w:rsidR="00D71567" w:rsidRPr="00DD6474" w:rsidRDefault="004A27C2" w:rsidP="00635D45">
      <w:pPr>
        <w:shd w:val="clear" w:color="auto" w:fill="FFFFFF"/>
        <w:jc w:val="both"/>
        <w:rPr>
          <w:rFonts w:ascii="Times" w:eastAsia="Times New Roman" w:hAnsi="Times" w:cs="Times New Roman"/>
          <w:color w:val="000000"/>
          <w:sz w:val="22"/>
          <w:szCs w:val="22"/>
        </w:rPr>
      </w:pPr>
      <w:r w:rsidRPr="00DD6474">
        <w:rPr>
          <w:rFonts w:ascii="Times" w:eastAsia="Times New Roman" w:hAnsi="Times" w:cs="Times New Roman"/>
          <w:b/>
          <w:color w:val="000000"/>
          <w:sz w:val="22"/>
          <w:szCs w:val="22"/>
        </w:rPr>
        <w:t>III</w:t>
      </w:r>
      <w:r w:rsidR="00D71567" w:rsidRPr="00DD6474">
        <w:rPr>
          <w:rFonts w:ascii="Times" w:eastAsia="Times New Roman" w:hAnsi="Times" w:cs="Times New Roman"/>
          <w:b/>
          <w:color w:val="000000"/>
          <w:sz w:val="22"/>
          <w:szCs w:val="22"/>
        </w:rPr>
        <w:t>.</w:t>
      </w:r>
      <w:r w:rsidR="00527E4E" w:rsidRPr="00DD6474">
        <w:rPr>
          <w:rFonts w:ascii="Times" w:eastAsia="Times New Roman" w:hAnsi="Times" w:cs="Times New Roman"/>
          <w:b/>
          <w:color w:val="000000"/>
          <w:sz w:val="22"/>
          <w:szCs w:val="22"/>
        </w:rPr>
        <w:t xml:space="preserve"> </w:t>
      </w:r>
      <w:r w:rsidR="00527E4E" w:rsidRPr="00E6433D">
        <w:rPr>
          <w:rFonts w:ascii="Times" w:eastAsia="Times New Roman" w:hAnsi="Times" w:cs="Times New Roman"/>
          <w:b/>
          <w:color w:val="000000"/>
          <w:sz w:val="22"/>
          <w:szCs w:val="22"/>
        </w:rPr>
        <w:t xml:space="preserve">Women with disabilities </w:t>
      </w:r>
      <w:r w:rsidRPr="00E6433D">
        <w:rPr>
          <w:rFonts w:ascii="Times" w:eastAsia="Times New Roman" w:hAnsi="Times" w:cs="Times New Roman"/>
          <w:b/>
          <w:color w:val="000000"/>
          <w:sz w:val="22"/>
          <w:szCs w:val="22"/>
        </w:rPr>
        <w:t>face</w:t>
      </w:r>
      <w:r w:rsidR="00527E4E" w:rsidRPr="00E6433D">
        <w:rPr>
          <w:rFonts w:ascii="Times" w:eastAsia="Times New Roman" w:hAnsi="Times" w:cs="Times New Roman"/>
          <w:b/>
          <w:color w:val="000000"/>
          <w:sz w:val="22"/>
          <w:szCs w:val="22"/>
        </w:rPr>
        <w:t xml:space="preserve"> </w:t>
      </w:r>
      <w:r w:rsidRPr="00DD6474">
        <w:rPr>
          <w:rFonts w:ascii="Times" w:eastAsia="Times New Roman" w:hAnsi="Times" w:cs="Times New Roman"/>
          <w:b/>
          <w:color w:val="000000"/>
          <w:sz w:val="22"/>
          <w:szCs w:val="22"/>
        </w:rPr>
        <w:t>discrimination</w:t>
      </w:r>
      <w:r w:rsidR="00527E4E" w:rsidRPr="00DD6474">
        <w:rPr>
          <w:rFonts w:ascii="Times" w:eastAsia="Times New Roman" w:hAnsi="Times" w:cs="Times New Roman"/>
          <w:b/>
          <w:color w:val="000000"/>
          <w:sz w:val="22"/>
          <w:szCs w:val="22"/>
        </w:rPr>
        <w:t xml:space="preserve"> </w:t>
      </w:r>
      <w:r w:rsidR="0001785E" w:rsidRPr="00DD6474">
        <w:rPr>
          <w:rFonts w:ascii="Times" w:eastAsia="Times New Roman" w:hAnsi="Times" w:cs="Times New Roman"/>
          <w:b/>
          <w:color w:val="000000"/>
          <w:sz w:val="22"/>
          <w:szCs w:val="22"/>
        </w:rPr>
        <w:t xml:space="preserve">in </w:t>
      </w:r>
      <w:r w:rsidR="00527E4E" w:rsidRPr="00DD6474">
        <w:rPr>
          <w:rFonts w:ascii="Times" w:eastAsia="Times New Roman" w:hAnsi="Times" w:cs="Times New Roman"/>
          <w:b/>
          <w:color w:val="000000"/>
          <w:sz w:val="22"/>
          <w:szCs w:val="22"/>
        </w:rPr>
        <w:t xml:space="preserve">access to sexual and reproductive </w:t>
      </w:r>
      <w:r w:rsidR="008503EA" w:rsidRPr="00DD6474">
        <w:rPr>
          <w:rFonts w:ascii="Times" w:eastAsia="Times New Roman" w:hAnsi="Times" w:cs="Times New Roman"/>
          <w:b/>
          <w:color w:val="000000"/>
          <w:sz w:val="22"/>
          <w:szCs w:val="22"/>
        </w:rPr>
        <w:t>rights</w:t>
      </w:r>
      <w:r w:rsidR="00E6433D">
        <w:rPr>
          <w:rFonts w:ascii="Times" w:eastAsia="Times New Roman" w:hAnsi="Times" w:cs="Times New Roman"/>
          <w:b/>
          <w:color w:val="000000"/>
          <w:sz w:val="22"/>
          <w:szCs w:val="22"/>
        </w:rPr>
        <w:t xml:space="preserve"> and experience high rates of forced sterilization</w:t>
      </w:r>
      <w:r w:rsidR="00263476" w:rsidRPr="00DD6474">
        <w:rPr>
          <w:rFonts w:ascii="Times" w:eastAsia="Times New Roman" w:hAnsi="Times" w:cs="Times New Roman"/>
          <w:color w:val="000000"/>
          <w:sz w:val="22"/>
          <w:szCs w:val="22"/>
        </w:rPr>
        <w:t xml:space="preserve">. </w:t>
      </w:r>
      <w:r w:rsidR="002A091B">
        <w:rPr>
          <w:rFonts w:ascii="Times" w:eastAsia="Times New Roman" w:hAnsi="Times" w:cs="Times New Roman"/>
          <w:color w:val="000000"/>
          <w:sz w:val="22"/>
          <w:szCs w:val="22"/>
        </w:rPr>
        <w:t>Barriers to sexual and reproductive rights include a l</w:t>
      </w:r>
      <w:r w:rsidR="00263476" w:rsidRPr="00DD6474">
        <w:rPr>
          <w:rFonts w:ascii="Times" w:eastAsia="Times New Roman" w:hAnsi="Times" w:cs="Times New Roman"/>
          <w:color w:val="000000"/>
          <w:sz w:val="22"/>
          <w:szCs w:val="22"/>
        </w:rPr>
        <w:t xml:space="preserve">ack of trained medical </w:t>
      </w:r>
      <w:r w:rsidR="002A091B">
        <w:rPr>
          <w:rFonts w:ascii="Times" w:eastAsia="Times New Roman" w:hAnsi="Times" w:cs="Times New Roman"/>
          <w:color w:val="000000"/>
          <w:sz w:val="22"/>
          <w:szCs w:val="22"/>
        </w:rPr>
        <w:t>providers</w:t>
      </w:r>
      <w:r w:rsidR="00263476" w:rsidRPr="00DD6474">
        <w:rPr>
          <w:rFonts w:ascii="Times" w:eastAsia="Times New Roman" w:hAnsi="Times" w:cs="Times New Roman"/>
          <w:color w:val="000000"/>
          <w:sz w:val="22"/>
          <w:szCs w:val="22"/>
        </w:rPr>
        <w:t xml:space="preserve">, </w:t>
      </w:r>
      <w:r w:rsidR="002A091B">
        <w:rPr>
          <w:rFonts w:ascii="Times" w:eastAsia="Times New Roman" w:hAnsi="Times" w:cs="Times New Roman"/>
          <w:color w:val="000000"/>
          <w:sz w:val="22"/>
          <w:szCs w:val="22"/>
        </w:rPr>
        <w:t>harmful stereotypes about women with disabilities (e.g., that they are either asexual or hypersexual, that they lack the</w:t>
      </w:r>
      <w:r w:rsidR="00263476" w:rsidRPr="00DD6474">
        <w:rPr>
          <w:rFonts w:ascii="Times" w:eastAsia="Times New Roman" w:hAnsi="Times" w:cs="Times New Roman"/>
          <w:color w:val="000000"/>
          <w:sz w:val="22"/>
          <w:szCs w:val="22"/>
        </w:rPr>
        <w:t xml:space="preserve"> capacity to parent</w:t>
      </w:r>
      <w:r w:rsidR="002A091B">
        <w:rPr>
          <w:rFonts w:ascii="Times" w:eastAsia="Times New Roman" w:hAnsi="Times" w:cs="Times New Roman"/>
          <w:color w:val="000000"/>
          <w:sz w:val="22"/>
          <w:szCs w:val="22"/>
        </w:rPr>
        <w:t>)</w:t>
      </w:r>
      <w:r w:rsidR="00263476" w:rsidRPr="00DD6474">
        <w:rPr>
          <w:rFonts w:ascii="Times" w:eastAsia="Times New Roman" w:hAnsi="Times" w:cs="Times New Roman"/>
          <w:color w:val="000000"/>
          <w:sz w:val="22"/>
          <w:szCs w:val="22"/>
        </w:rPr>
        <w:t xml:space="preserve">, and </w:t>
      </w:r>
      <w:r w:rsidR="002A091B">
        <w:rPr>
          <w:rFonts w:ascii="Times" w:eastAsia="Times New Roman" w:hAnsi="Times" w:cs="Times New Roman"/>
          <w:color w:val="000000"/>
          <w:sz w:val="22"/>
          <w:szCs w:val="22"/>
        </w:rPr>
        <w:t>inaccessible sexual and reproductive health</w:t>
      </w:r>
      <w:r w:rsidR="00263476" w:rsidRPr="00DD6474">
        <w:rPr>
          <w:rFonts w:ascii="Times" w:eastAsia="Times New Roman" w:hAnsi="Times" w:cs="Times New Roman"/>
          <w:color w:val="000000"/>
          <w:sz w:val="22"/>
          <w:szCs w:val="22"/>
        </w:rPr>
        <w:t xml:space="preserve"> information, goods, and services. </w:t>
      </w:r>
      <w:r w:rsidR="002A091B">
        <w:rPr>
          <w:rFonts w:ascii="Times" w:eastAsia="Times New Roman" w:hAnsi="Times" w:cs="Times New Roman"/>
          <w:color w:val="000000"/>
          <w:sz w:val="22"/>
          <w:szCs w:val="22"/>
        </w:rPr>
        <w:t xml:space="preserve">Despite </w:t>
      </w:r>
      <w:r w:rsidR="002A091B" w:rsidRPr="00DD6474">
        <w:rPr>
          <w:rFonts w:ascii="Times" w:eastAsia="Times New Roman" w:hAnsi="Times" w:cs="Times New Roman"/>
          <w:color w:val="000000"/>
          <w:sz w:val="22"/>
          <w:szCs w:val="22"/>
        </w:rPr>
        <w:t>Ministry Resolution 1904/17 stat</w:t>
      </w:r>
      <w:r w:rsidR="002A091B">
        <w:rPr>
          <w:rFonts w:ascii="Times" w:eastAsia="Times New Roman" w:hAnsi="Times" w:cs="Times New Roman"/>
          <w:color w:val="000000"/>
          <w:sz w:val="22"/>
          <w:szCs w:val="22"/>
        </w:rPr>
        <w:t xml:space="preserve">ing </w:t>
      </w:r>
      <w:r w:rsidR="002A091B" w:rsidRPr="00DD6474">
        <w:rPr>
          <w:rFonts w:ascii="Times" w:eastAsia="Times New Roman" w:hAnsi="Times" w:cs="Times New Roman"/>
          <w:color w:val="000000"/>
          <w:sz w:val="22"/>
          <w:szCs w:val="22"/>
        </w:rPr>
        <w:t xml:space="preserve">that informed consent is a requirement for all sexual and reproductive </w:t>
      </w:r>
      <w:r w:rsidR="002A091B">
        <w:rPr>
          <w:rFonts w:ascii="Times" w:eastAsia="Times New Roman" w:hAnsi="Times" w:cs="Times New Roman"/>
          <w:color w:val="000000"/>
          <w:sz w:val="22"/>
          <w:szCs w:val="22"/>
        </w:rPr>
        <w:t>health treatments</w:t>
      </w:r>
      <w:r w:rsidR="002A091B" w:rsidRPr="00DD6474">
        <w:rPr>
          <w:rFonts w:ascii="Times" w:eastAsia="Times New Roman" w:hAnsi="Times" w:cs="Times New Roman"/>
          <w:color w:val="000000"/>
          <w:sz w:val="22"/>
          <w:szCs w:val="22"/>
        </w:rPr>
        <w:t>, forced sterilizations are still legal in Colombia under Act No. 1412/2010</w:t>
      </w:r>
      <w:r w:rsidR="002A091B">
        <w:rPr>
          <w:rFonts w:ascii="Times" w:eastAsia="Times New Roman" w:hAnsi="Times" w:cs="Times New Roman"/>
          <w:color w:val="000000"/>
          <w:sz w:val="22"/>
          <w:szCs w:val="22"/>
        </w:rPr>
        <w:t>, and w</w:t>
      </w:r>
      <w:r w:rsidR="00E253BC" w:rsidRPr="00DD6474">
        <w:rPr>
          <w:rFonts w:ascii="Times" w:eastAsia="Times New Roman" w:hAnsi="Times" w:cs="Times New Roman"/>
          <w:color w:val="000000"/>
          <w:sz w:val="22"/>
          <w:szCs w:val="22"/>
        </w:rPr>
        <w:t xml:space="preserve">omen with disabilities are subjected to </w:t>
      </w:r>
      <w:r w:rsidR="00E253BC" w:rsidRPr="002A091B">
        <w:rPr>
          <w:rFonts w:ascii="Times" w:eastAsia="Times New Roman" w:hAnsi="Times" w:cs="Times New Roman"/>
          <w:color w:val="000000"/>
          <w:sz w:val="22"/>
          <w:szCs w:val="22"/>
        </w:rPr>
        <w:t>forced sterilizations</w:t>
      </w:r>
      <w:r w:rsidR="00E253BC" w:rsidRPr="00DD6474">
        <w:rPr>
          <w:rFonts w:ascii="Times" w:eastAsia="Times New Roman" w:hAnsi="Times" w:cs="Times New Roman"/>
          <w:color w:val="000000"/>
          <w:sz w:val="22"/>
          <w:szCs w:val="22"/>
        </w:rPr>
        <w:t xml:space="preserve"> at much higher rates than men</w:t>
      </w:r>
      <w:r w:rsidR="002A091B">
        <w:rPr>
          <w:rFonts w:ascii="Times" w:eastAsia="Times New Roman" w:hAnsi="Times" w:cs="Times New Roman"/>
          <w:color w:val="000000"/>
          <w:sz w:val="22"/>
          <w:szCs w:val="22"/>
        </w:rPr>
        <w:t xml:space="preserve"> with disabilities.</w:t>
      </w:r>
      <w:r w:rsidR="005D211E" w:rsidRPr="00DD6474">
        <w:rPr>
          <w:rFonts w:ascii="Times" w:eastAsia="Times New Roman" w:hAnsi="Times" w:cs="Times New Roman"/>
          <w:color w:val="000000"/>
          <w:sz w:val="22"/>
          <w:szCs w:val="22"/>
        </w:rPr>
        <w:t xml:space="preserve"> </w:t>
      </w:r>
    </w:p>
    <w:p w14:paraId="1C8BD30A" w14:textId="77777777" w:rsidR="00D71567" w:rsidRPr="00DD6474" w:rsidRDefault="00D71567" w:rsidP="00635D45">
      <w:pPr>
        <w:shd w:val="clear" w:color="auto" w:fill="FFFFFF"/>
        <w:jc w:val="both"/>
        <w:rPr>
          <w:rFonts w:ascii="Times" w:eastAsia="Times New Roman" w:hAnsi="Times" w:cs="Times New Roman"/>
          <w:color w:val="000000"/>
          <w:sz w:val="22"/>
          <w:szCs w:val="22"/>
        </w:rPr>
      </w:pPr>
    </w:p>
    <w:p w14:paraId="3B2BF5D5" w14:textId="6FFBED5F" w:rsidR="00D71567" w:rsidRPr="00DD6474" w:rsidRDefault="00527E4E" w:rsidP="002C223F">
      <w:pPr>
        <w:shd w:val="clear" w:color="auto" w:fill="FFFFFF"/>
        <w:tabs>
          <w:tab w:val="left" w:pos="2464"/>
        </w:tabs>
        <w:jc w:val="both"/>
        <w:rPr>
          <w:rFonts w:ascii="Times" w:eastAsia="Times New Roman" w:hAnsi="Times" w:cs="Times New Roman"/>
          <w:color w:val="000000"/>
          <w:sz w:val="22"/>
          <w:szCs w:val="22"/>
        </w:rPr>
      </w:pPr>
      <w:r w:rsidRPr="00DD6474">
        <w:rPr>
          <w:rFonts w:ascii="Times" w:eastAsia="Times New Roman" w:hAnsi="Times" w:cs="Times New Roman"/>
          <w:i/>
          <w:color w:val="000000"/>
          <w:sz w:val="22"/>
          <w:szCs w:val="22"/>
        </w:rPr>
        <w:t>Question</w:t>
      </w:r>
      <w:r w:rsidR="002A091B">
        <w:rPr>
          <w:rFonts w:ascii="Times" w:eastAsia="Times New Roman" w:hAnsi="Times" w:cs="Times New Roman"/>
          <w:i/>
          <w:color w:val="000000"/>
          <w:sz w:val="22"/>
          <w:szCs w:val="22"/>
        </w:rPr>
        <w:t>s</w:t>
      </w:r>
      <w:r w:rsidRPr="00DD6474">
        <w:rPr>
          <w:rFonts w:ascii="Times" w:eastAsia="Times New Roman" w:hAnsi="Times" w:cs="Times New Roman"/>
          <w:i/>
          <w:color w:val="000000"/>
          <w:sz w:val="22"/>
          <w:szCs w:val="22"/>
        </w:rPr>
        <w:t>:</w:t>
      </w:r>
      <w:r w:rsidR="002C223F" w:rsidRPr="00DD6474">
        <w:rPr>
          <w:rFonts w:ascii="Times" w:eastAsia="Times New Roman" w:hAnsi="Times" w:cs="Times New Roman"/>
          <w:color w:val="000000"/>
          <w:sz w:val="22"/>
          <w:szCs w:val="22"/>
        </w:rPr>
        <w:t xml:space="preserve"> What specific measures </w:t>
      </w:r>
      <w:r w:rsidR="002A091B">
        <w:rPr>
          <w:rFonts w:ascii="Times" w:eastAsia="Times New Roman" w:hAnsi="Times" w:cs="Times New Roman"/>
          <w:color w:val="000000"/>
          <w:sz w:val="22"/>
          <w:szCs w:val="22"/>
        </w:rPr>
        <w:t>is</w:t>
      </w:r>
      <w:r w:rsidR="002C223F" w:rsidRPr="00DD6474">
        <w:rPr>
          <w:rFonts w:ascii="Times" w:eastAsia="Times New Roman" w:hAnsi="Times" w:cs="Times New Roman"/>
          <w:color w:val="000000"/>
          <w:sz w:val="22"/>
          <w:szCs w:val="22"/>
        </w:rPr>
        <w:t xml:space="preserve"> the State </w:t>
      </w:r>
      <w:r w:rsidR="002A091B">
        <w:rPr>
          <w:rFonts w:ascii="Times" w:eastAsia="Times New Roman" w:hAnsi="Times" w:cs="Times New Roman"/>
          <w:color w:val="000000"/>
          <w:sz w:val="22"/>
          <w:szCs w:val="22"/>
        </w:rPr>
        <w:t xml:space="preserve">taking </w:t>
      </w:r>
      <w:r w:rsidR="002C223F" w:rsidRPr="00DD6474">
        <w:rPr>
          <w:rFonts w:ascii="Times" w:eastAsia="Times New Roman" w:hAnsi="Times" w:cs="Times New Roman"/>
          <w:color w:val="000000"/>
          <w:sz w:val="22"/>
          <w:szCs w:val="22"/>
        </w:rPr>
        <w:t>to guarantee the right of free and informed consent of women with disabilities regarding their sexual and reproductive rights</w:t>
      </w:r>
      <w:r w:rsidR="002A091B">
        <w:rPr>
          <w:rFonts w:ascii="Times" w:eastAsia="Times New Roman" w:hAnsi="Times" w:cs="Times New Roman"/>
          <w:color w:val="000000"/>
          <w:sz w:val="22"/>
          <w:szCs w:val="22"/>
        </w:rPr>
        <w:t>, including to ensure</w:t>
      </w:r>
      <w:r w:rsidR="002C223F" w:rsidRPr="00DD6474">
        <w:rPr>
          <w:rFonts w:ascii="Times" w:eastAsia="Times New Roman" w:hAnsi="Times" w:cs="Times New Roman"/>
          <w:color w:val="000000"/>
          <w:sz w:val="22"/>
          <w:szCs w:val="22"/>
        </w:rPr>
        <w:t xml:space="preserve"> the full and effective implementation </w:t>
      </w:r>
      <w:r w:rsidR="002C223F" w:rsidRPr="00DD6474">
        <w:rPr>
          <w:rFonts w:ascii="Times" w:eastAsia="Times New Roman" w:hAnsi="Times" w:cs="Times New Roman"/>
          <w:color w:val="000000"/>
          <w:sz w:val="22"/>
          <w:szCs w:val="22"/>
        </w:rPr>
        <w:lastRenderedPageBreak/>
        <w:t xml:space="preserve">of Ministry Resolution 1904/17? </w:t>
      </w:r>
      <w:r w:rsidR="002A091B">
        <w:rPr>
          <w:rFonts w:ascii="Times" w:eastAsia="Times New Roman" w:hAnsi="Times" w:cs="Times New Roman"/>
          <w:color w:val="000000"/>
          <w:sz w:val="22"/>
          <w:szCs w:val="22"/>
        </w:rPr>
        <w:t>What steps is the State taking to ensure the accessibility of sexual and reproductive health information, goods, and services for women with disabilities?</w:t>
      </w:r>
    </w:p>
    <w:p w14:paraId="2082C5FF" w14:textId="77777777" w:rsidR="00527E4E" w:rsidRPr="00DD6474" w:rsidRDefault="00527E4E" w:rsidP="00635D45">
      <w:pPr>
        <w:shd w:val="clear" w:color="auto" w:fill="FFFFFF"/>
        <w:jc w:val="both"/>
        <w:rPr>
          <w:rFonts w:ascii="Times" w:eastAsia="Times New Roman" w:hAnsi="Times" w:cs="Times New Roman"/>
          <w:i/>
          <w:color w:val="000000"/>
          <w:sz w:val="22"/>
          <w:szCs w:val="22"/>
        </w:rPr>
      </w:pPr>
    </w:p>
    <w:p w14:paraId="53F28467" w14:textId="549ED242" w:rsidR="00527E4E" w:rsidRPr="00DD6474" w:rsidRDefault="00527E4E" w:rsidP="00635D45">
      <w:pPr>
        <w:shd w:val="clear" w:color="auto" w:fill="FFFFFF"/>
        <w:jc w:val="both"/>
        <w:rPr>
          <w:rFonts w:ascii="Times" w:eastAsia="Times New Roman" w:hAnsi="Times" w:cs="Times New Roman"/>
          <w:i/>
          <w:color w:val="000000"/>
          <w:sz w:val="22"/>
          <w:szCs w:val="22"/>
        </w:rPr>
      </w:pPr>
      <w:r w:rsidRPr="00DD6474">
        <w:rPr>
          <w:rFonts w:ascii="Times" w:eastAsia="Times New Roman" w:hAnsi="Times" w:cs="Times New Roman"/>
          <w:i/>
          <w:color w:val="000000"/>
          <w:sz w:val="22"/>
          <w:szCs w:val="22"/>
        </w:rPr>
        <w:t>Recommendation</w:t>
      </w:r>
      <w:r w:rsidR="002A091B">
        <w:rPr>
          <w:rFonts w:ascii="Times" w:eastAsia="Times New Roman" w:hAnsi="Times" w:cs="Times New Roman"/>
          <w:i/>
          <w:color w:val="000000"/>
          <w:sz w:val="22"/>
          <w:szCs w:val="22"/>
        </w:rPr>
        <w:t>s</w:t>
      </w:r>
      <w:r w:rsidRPr="00DD6474">
        <w:rPr>
          <w:rFonts w:ascii="Times" w:eastAsia="Times New Roman" w:hAnsi="Times" w:cs="Times New Roman"/>
          <w:i/>
          <w:color w:val="000000"/>
          <w:sz w:val="22"/>
          <w:szCs w:val="22"/>
        </w:rPr>
        <w:t>:</w:t>
      </w:r>
      <w:r w:rsidR="0001785E" w:rsidRPr="00DD6474">
        <w:rPr>
          <w:rFonts w:ascii="Times" w:eastAsia="Times New Roman" w:hAnsi="Times" w:cs="Times New Roman"/>
          <w:i/>
          <w:color w:val="000000"/>
          <w:sz w:val="22"/>
          <w:szCs w:val="22"/>
        </w:rPr>
        <w:t xml:space="preserve"> </w:t>
      </w:r>
      <w:r w:rsidR="005D211E" w:rsidRPr="00DD6474">
        <w:rPr>
          <w:rFonts w:ascii="Times" w:eastAsia="Times New Roman" w:hAnsi="Times" w:cs="Times New Roman"/>
          <w:color w:val="000000"/>
          <w:sz w:val="22"/>
          <w:szCs w:val="22"/>
        </w:rPr>
        <w:t>Guarantee access to sexual and reproductive</w:t>
      </w:r>
      <w:r w:rsidR="00CC7609">
        <w:rPr>
          <w:rFonts w:ascii="Times" w:eastAsia="Times New Roman" w:hAnsi="Times" w:cs="Times New Roman"/>
          <w:color w:val="000000"/>
          <w:sz w:val="22"/>
          <w:szCs w:val="22"/>
        </w:rPr>
        <w:t xml:space="preserve"> health</w:t>
      </w:r>
      <w:r w:rsidR="005D211E" w:rsidRPr="00DD6474">
        <w:rPr>
          <w:rFonts w:ascii="Times" w:eastAsia="Times New Roman" w:hAnsi="Times" w:cs="Times New Roman"/>
          <w:color w:val="000000"/>
          <w:sz w:val="22"/>
          <w:szCs w:val="22"/>
        </w:rPr>
        <w:t xml:space="preserve"> information, goods and services</w:t>
      </w:r>
      <w:r w:rsidR="00CC7609">
        <w:rPr>
          <w:rFonts w:ascii="Times" w:eastAsia="Times New Roman" w:hAnsi="Times" w:cs="Times New Roman"/>
          <w:color w:val="000000"/>
          <w:sz w:val="22"/>
          <w:szCs w:val="22"/>
        </w:rPr>
        <w:t xml:space="preserve"> for women and girls with disabilities</w:t>
      </w:r>
      <w:r w:rsidR="005D211E" w:rsidRPr="00DD6474">
        <w:rPr>
          <w:rFonts w:ascii="Times" w:eastAsia="Times New Roman" w:hAnsi="Times" w:cs="Times New Roman"/>
          <w:color w:val="000000"/>
          <w:sz w:val="22"/>
          <w:szCs w:val="22"/>
        </w:rPr>
        <w:t xml:space="preserve">. </w:t>
      </w:r>
      <w:r w:rsidR="00452CB0" w:rsidRPr="00DD6474">
        <w:rPr>
          <w:rFonts w:ascii="Times" w:eastAsia="Times New Roman" w:hAnsi="Times" w:cs="Times New Roman"/>
          <w:color w:val="000000"/>
          <w:sz w:val="22"/>
          <w:szCs w:val="22"/>
        </w:rPr>
        <w:t xml:space="preserve">Guarantee that </w:t>
      </w:r>
      <w:r w:rsidR="005D211E" w:rsidRPr="00DD6474">
        <w:rPr>
          <w:rFonts w:ascii="Times" w:eastAsia="Times New Roman" w:hAnsi="Times" w:cs="Times New Roman"/>
          <w:color w:val="000000"/>
          <w:sz w:val="22"/>
          <w:szCs w:val="22"/>
        </w:rPr>
        <w:t xml:space="preserve">free and informed consent of women with disabilities </w:t>
      </w:r>
      <w:r w:rsidR="00452CB0" w:rsidRPr="00DD6474">
        <w:rPr>
          <w:rFonts w:ascii="Times" w:eastAsia="Times New Roman" w:hAnsi="Times" w:cs="Times New Roman"/>
          <w:color w:val="000000"/>
          <w:sz w:val="22"/>
          <w:szCs w:val="22"/>
        </w:rPr>
        <w:t xml:space="preserve">is required </w:t>
      </w:r>
      <w:r w:rsidR="005D211E" w:rsidRPr="00DD6474">
        <w:rPr>
          <w:rFonts w:ascii="Times" w:eastAsia="Times New Roman" w:hAnsi="Times" w:cs="Times New Roman"/>
          <w:color w:val="000000"/>
          <w:sz w:val="22"/>
          <w:szCs w:val="22"/>
        </w:rPr>
        <w:t xml:space="preserve">in all sexual and reproductive procedures through the effective implementation of the Ministry Resolution No. 1904/17, regardless of </w:t>
      </w:r>
      <w:r w:rsidR="002A091B">
        <w:rPr>
          <w:rFonts w:ascii="Times" w:eastAsia="Times New Roman" w:hAnsi="Times" w:cs="Times New Roman"/>
          <w:color w:val="000000"/>
          <w:sz w:val="22"/>
          <w:szCs w:val="22"/>
        </w:rPr>
        <w:t xml:space="preserve">whether the person is under </w:t>
      </w:r>
      <w:r w:rsidR="005D211E" w:rsidRPr="00DD6474">
        <w:rPr>
          <w:rFonts w:ascii="Times" w:eastAsia="Times New Roman" w:hAnsi="Times" w:cs="Times New Roman"/>
          <w:color w:val="000000"/>
          <w:sz w:val="22"/>
          <w:szCs w:val="22"/>
        </w:rPr>
        <w:t xml:space="preserve">guardianship. </w:t>
      </w:r>
      <w:r w:rsidR="0001785E" w:rsidRPr="00DD6474">
        <w:rPr>
          <w:rFonts w:ascii="Times" w:eastAsia="Times New Roman" w:hAnsi="Times" w:cs="Times New Roman"/>
          <w:color w:val="000000"/>
          <w:sz w:val="22"/>
          <w:szCs w:val="22"/>
        </w:rPr>
        <w:t>Repeal Art. 6 of Act No. 14</w:t>
      </w:r>
      <w:r w:rsidR="002C223F" w:rsidRPr="00DD6474">
        <w:rPr>
          <w:rFonts w:ascii="Times" w:eastAsia="Times New Roman" w:hAnsi="Times" w:cs="Times New Roman"/>
          <w:color w:val="000000"/>
          <w:sz w:val="22"/>
          <w:szCs w:val="22"/>
        </w:rPr>
        <w:t>12/10</w:t>
      </w:r>
      <w:r w:rsidR="00E253BC" w:rsidRPr="00DD6474">
        <w:rPr>
          <w:rFonts w:ascii="Times" w:eastAsia="Times New Roman" w:hAnsi="Times" w:cs="Times New Roman"/>
          <w:color w:val="000000"/>
          <w:sz w:val="22"/>
          <w:szCs w:val="22"/>
        </w:rPr>
        <w:t>.</w:t>
      </w:r>
    </w:p>
    <w:p w14:paraId="19CE492C" w14:textId="77777777" w:rsidR="00911D5B" w:rsidRPr="00DD6474" w:rsidRDefault="003A2D21">
      <w:pPr>
        <w:rPr>
          <w:rFonts w:ascii="Times" w:hAnsi="Times"/>
          <w:sz w:val="22"/>
          <w:szCs w:val="22"/>
        </w:rPr>
      </w:pPr>
    </w:p>
    <w:sectPr w:rsidR="00911D5B" w:rsidRPr="00DD6474" w:rsidSect="004B3C64">
      <w:footerReference w:type="even" r:id="rId7"/>
      <w:footerReference w:type="default" r:id="rId8"/>
      <w:headerReference w:type="first" r:id="rId9"/>
      <w:footerReference w:type="first" r:id="rId10"/>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A9859" w14:textId="77777777" w:rsidR="003A2D21" w:rsidRDefault="003A2D21" w:rsidP="005D211E">
      <w:r>
        <w:separator/>
      </w:r>
    </w:p>
  </w:endnote>
  <w:endnote w:type="continuationSeparator" w:id="0">
    <w:p w14:paraId="3EACF05D" w14:textId="77777777" w:rsidR="003A2D21" w:rsidRDefault="003A2D21" w:rsidP="005D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23860541"/>
      <w:docPartObj>
        <w:docPartGallery w:val="Page Numbers (Bottom of Page)"/>
        <w:docPartUnique/>
      </w:docPartObj>
    </w:sdtPr>
    <w:sdtEndPr>
      <w:rPr>
        <w:rStyle w:val="PageNumber"/>
      </w:rPr>
    </w:sdtEndPr>
    <w:sdtContent>
      <w:p w14:paraId="12F45C4C" w14:textId="76A63645" w:rsidR="004840AD" w:rsidRDefault="004840AD" w:rsidP="007E16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D5BAA1" w14:textId="77777777" w:rsidR="004840AD" w:rsidRDefault="00484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7846163"/>
      <w:docPartObj>
        <w:docPartGallery w:val="Page Numbers (Bottom of Page)"/>
        <w:docPartUnique/>
      </w:docPartObj>
    </w:sdtPr>
    <w:sdtEndPr>
      <w:rPr>
        <w:rStyle w:val="PageNumber"/>
        <w:rFonts w:ascii="Times New Roman" w:hAnsi="Times New Roman" w:cs="Times New Roman"/>
        <w:sz w:val="22"/>
        <w:szCs w:val="22"/>
      </w:rPr>
    </w:sdtEndPr>
    <w:sdtContent>
      <w:p w14:paraId="0B77E160" w14:textId="5506A54D" w:rsidR="004840AD" w:rsidRDefault="004840AD" w:rsidP="007E16D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6F0623F" w14:textId="77777777" w:rsidR="004840AD" w:rsidRDefault="004840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3487940"/>
      <w:docPartObj>
        <w:docPartGallery w:val="Page Numbers (Bottom of Page)"/>
        <w:docPartUnique/>
      </w:docPartObj>
    </w:sdtPr>
    <w:sdtEndPr>
      <w:rPr>
        <w:rStyle w:val="PageNumber"/>
        <w:rFonts w:ascii="Times New Roman" w:hAnsi="Times New Roman" w:cs="Times New Roman"/>
        <w:sz w:val="22"/>
        <w:szCs w:val="22"/>
      </w:rPr>
    </w:sdtEndPr>
    <w:sdtContent>
      <w:p w14:paraId="24748664" w14:textId="4D38A587" w:rsidR="004840AD" w:rsidRPr="004840AD" w:rsidRDefault="004840AD" w:rsidP="007E16D2">
        <w:pPr>
          <w:pStyle w:val="Footer"/>
          <w:framePr w:wrap="none" w:vAnchor="text" w:hAnchor="margin" w:xAlign="center" w:y="1"/>
          <w:rPr>
            <w:rStyle w:val="PageNumber"/>
            <w:rFonts w:ascii="Times New Roman" w:hAnsi="Times New Roman" w:cs="Times New Roman"/>
            <w:sz w:val="22"/>
            <w:szCs w:val="22"/>
          </w:rPr>
        </w:pPr>
        <w:r w:rsidRPr="004840AD">
          <w:rPr>
            <w:rStyle w:val="PageNumber"/>
            <w:rFonts w:ascii="Times New Roman" w:hAnsi="Times New Roman" w:cs="Times New Roman"/>
            <w:sz w:val="22"/>
            <w:szCs w:val="22"/>
          </w:rPr>
          <w:fldChar w:fldCharType="begin"/>
        </w:r>
        <w:r w:rsidRPr="004840AD">
          <w:rPr>
            <w:rStyle w:val="PageNumber"/>
            <w:rFonts w:ascii="Times New Roman" w:hAnsi="Times New Roman" w:cs="Times New Roman"/>
            <w:sz w:val="22"/>
            <w:szCs w:val="22"/>
          </w:rPr>
          <w:instrText xml:space="preserve"> PAGE </w:instrText>
        </w:r>
        <w:r w:rsidRPr="004840AD">
          <w:rPr>
            <w:rStyle w:val="PageNumber"/>
            <w:rFonts w:ascii="Times New Roman" w:hAnsi="Times New Roman" w:cs="Times New Roman"/>
            <w:sz w:val="22"/>
            <w:szCs w:val="22"/>
          </w:rPr>
          <w:fldChar w:fldCharType="separate"/>
        </w:r>
        <w:r w:rsidRPr="004840AD">
          <w:rPr>
            <w:rStyle w:val="PageNumber"/>
            <w:rFonts w:ascii="Times New Roman" w:hAnsi="Times New Roman" w:cs="Times New Roman"/>
            <w:noProof/>
            <w:sz w:val="22"/>
            <w:szCs w:val="22"/>
          </w:rPr>
          <w:t>1</w:t>
        </w:r>
        <w:r w:rsidRPr="004840AD">
          <w:rPr>
            <w:rStyle w:val="PageNumber"/>
            <w:rFonts w:ascii="Times New Roman" w:hAnsi="Times New Roman" w:cs="Times New Roman"/>
            <w:sz w:val="22"/>
            <w:szCs w:val="22"/>
          </w:rPr>
          <w:fldChar w:fldCharType="end"/>
        </w:r>
      </w:p>
    </w:sdtContent>
  </w:sdt>
  <w:p w14:paraId="1A6CFAAE" w14:textId="77777777" w:rsidR="004840AD" w:rsidRPr="004840AD" w:rsidRDefault="004840AD">
    <w:pPr>
      <w:pStyle w:val="Footer"/>
      <w:rPr>
        <w:rFonts w:ascii="Times New Roman" w:hAnsi="Times New Roman" w:cs="Times New Roman"/>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C203F" w14:textId="77777777" w:rsidR="003A2D21" w:rsidRDefault="003A2D21" w:rsidP="005D211E">
      <w:r>
        <w:separator/>
      </w:r>
    </w:p>
  </w:footnote>
  <w:footnote w:type="continuationSeparator" w:id="0">
    <w:p w14:paraId="3D781DDD" w14:textId="77777777" w:rsidR="003A2D21" w:rsidRDefault="003A2D21" w:rsidP="005D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F68B9" w14:textId="500D4D2E" w:rsidR="004B3C64" w:rsidRPr="00B0091B" w:rsidRDefault="004B3C64" w:rsidP="004B3C64">
    <w:pPr>
      <w:pStyle w:val="Header"/>
      <w:tabs>
        <w:tab w:val="right" w:pos="10460"/>
      </w:tabs>
    </w:pPr>
    <w:r>
      <w:rPr>
        <w:noProof/>
      </w:rPr>
      <w:drawing>
        <wp:inline distT="0" distB="0" distL="0" distR="0" wp14:anchorId="6BD14218" wp14:editId="55E17819">
          <wp:extent cx="1129553" cy="7056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ofamilia-no fondo.png"/>
                  <pic:cNvPicPr/>
                </pic:nvPicPr>
                <pic:blipFill>
                  <a:blip r:embed="rId1">
                    <a:extLst>
                      <a:ext uri="{28A0092B-C50C-407E-A947-70E740481C1C}">
                        <a14:useLocalDpi xmlns:a14="http://schemas.microsoft.com/office/drawing/2010/main" val="0"/>
                      </a:ext>
                    </a:extLst>
                  </a:blip>
                  <a:stretch>
                    <a:fillRect/>
                  </a:stretch>
                </pic:blipFill>
                <pic:spPr>
                  <a:xfrm>
                    <a:off x="0" y="0"/>
                    <a:ext cx="1149391" cy="718049"/>
                  </a:xfrm>
                  <a:prstGeom prst="rect">
                    <a:avLst/>
                  </a:prstGeom>
                </pic:spPr>
              </pic:pic>
            </a:graphicData>
          </a:graphic>
        </wp:inline>
      </w:drawing>
    </w:r>
    <w:r>
      <w:t xml:space="preserve"> </w:t>
    </w:r>
    <w:r>
      <w:rPr>
        <w:noProof/>
      </w:rPr>
      <w:drawing>
        <wp:inline distT="0" distB="0" distL="0" distR="0" wp14:anchorId="45C927C8" wp14:editId="5107EF2F">
          <wp:extent cx="1219200" cy="9421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evo Logo Asdown.JPG"/>
                  <pic:cNvPicPr/>
                </pic:nvPicPr>
                <pic:blipFill>
                  <a:blip r:embed="rId2">
                    <a:extLst>
                      <a:ext uri="{28A0092B-C50C-407E-A947-70E740481C1C}">
                        <a14:useLocalDpi xmlns:a14="http://schemas.microsoft.com/office/drawing/2010/main" val="0"/>
                      </a:ext>
                    </a:extLst>
                  </a:blip>
                  <a:stretch>
                    <a:fillRect/>
                  </a:stretch>
                </pic:blipFill>
                <pic:spPr>
                  <a:xfrm>
                    <a:off x="0" y="0"/>
                    <a:ext cx="1247684" cy="964119"/>
                  </a:xfrm>
                  <a:prstGeom prst="rect">
                    <a:avLst/>
                  </a:prstGeom>
                </pic:spPr>
              </pic:pic>
            </a:graphicData>
          </a:graphic>
        </wp:inline>
      </w:drawing>
    </w:r>
    <w:r>
      <w:rPr>
        <w:noProof/>
      </w:rPr>
      <w:drawing>
        <wp:inline distT="0" distB="0" distL="0" distR="0" wp14:anchorId="386FBB83" wp14:editId="31795779">
          <wp:extent cx="950259" cy="61842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iis.png"/>
                  <pic:cNvPicPr/>
                </pic:nvPicPr>
                <pic:blipFill>
                  <a:blip r:embed="rId3">
                    <a:extLst>
                      <a:ext uri="{28A0092B-C50C-407E-A947-70E740481C1C}">
                        <a14:useLocalDpi xmlns:a14="http://schemas.microsoft.com/office/drawing/2010/main" val="0"/>
                      </a:ext>
                    </a:extLst>
                  </a:blip>
                  <a:stretch>
                    <a:fillRect/>
                  </a:stretch>
                </pic:blipFill>
                <pic:spPr>
                  <a:xfrm>
                    <a:off x="0" y="0"/>
                    <a:ext cx="971894" cy="632502"/>
                  </a:xfrm>
                  <a:prstGeom prst="rect">
                    <a:avLst/>
                  </a:prstGeom>
                </pic:spPr>
              </pic:pic>
            </a:graphicData>
          </a:graphic>
        </wp:inline>
      </w:drawing>
    </w:r>
    <w:r>
      <w:rPr>
        <w:noProof/>
        <w:lang w:val="es-CO" w:eastAsia="es-CO"/>
      </w:rPr>
      <w:drawing>
        <wp:inline distT="0" distB="0" distL="0" distR="0" wp14:anchorId="171D905B" wp14:editId="6437ACE7">
          <wp:extent cx="958409" cy="457087"/>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IANDES.png"/>
                  <pic:cNvPicPr/>
                </pic:nvPicPr>
                <pic:blipFill>
                  <a:blip r:embed="rId4">
                    <a:extLst>
                      <a:ext uri="{28A0092B-C50C-407E-A947-70E740481C1C}">
                        <a14:useLocalDpi xmlns:a14="http://schemas.microsoft.com/office/drawing/2010/main" val="0"/>
                      </a:ext>
                    </a:extLst>
                  </a:blip>
                  <a:stretch>
                    <a:fillRect/>
                  </a:stretch>
                </pic:blipFill>
                <pic:spPr>
                  <a:xfrm>
                    <a:off x="0" y="0"/>
                    <a:ext cx="969461" cy="462358"/>
                  </a:xfrm>
                  <a:prstGeom prst="rect">
                    <a:avLst/>
                  </a:prstGeom>
                </pic:spPr>
              </pic:pic>
            </a:graphicData>
          </a:graphic>
        </wp:inline>
      </w:drawing>
    </w:r>
    <w:r>
      <w:tab/>
    </w:r>
    <w:r>
      <w:rPr>
        <w:noProof/>
      </w:rPr>
      <w:drawing>
        <wp:inline distT="0" distB="0" distL="0" distR="0" wp14:anchorId="0CA02584" wp14:editId="10980829">
          <wp:extent cx="1066800" cy="82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r original.png"/>
                  <pic:cNvPicPr/>
                </pic:nvPicPr>
                <pic:blipFill>
                  <a:blip r:embed="rId5">
                    <a:extLst>
                      <a:ext uri="{28A0092B-C50C-407E-A947-70E740481C1C}">
                        <a14:useLocalDpi xmlns:a14="http://schemas.microsoft.com/office/drawing/2010/main" val="0"/>
                      </a:ext>
                    </a:extLst>
                  </a:blip>
                  <a:stretch>
                    <a:fillRect/>
                  </a:stretch>
                </pic:blipFill>
                <pic:spPr>
                  <a:xfrm>
                    <a:off x="0" y="0"/>
                    <a:ext cx="1111184" cy="859012"/>
                  </a:xfrm>
                  <a:prstGeom prst="rect">
                    <a:avLst/>
                  </a:prstGeom>
                </pic:spPr>
              </pic:pic>
            </a:graphicData>
          </a:graphic>
        </wp:inline>
      </w:drawing>
    </w:r>
    <w:r w:rsidR="007638C9">
      <w:t xml:space="preserve">  </w:t>
    </w:r>
    <w:r w:rsidR="007638C9" w:rsidRPr="004840AD">
      <w:rPr>
        <w:noProof/>
      </w:rPr>
      <w:drawing>
        <wp:inline distT="0" distB="0" distL="0" distR="0" wp14:anchorId="135653A8" wp14:editId="71D40CD3">
          <wp:extent cx="1048871" cy="531994"/>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63498" cy="539413"/>
                  </a:xfrm>
                  <a:prstGeom prst="rect">
                    <a:avLst/>
                  </a:prstGeom>
                </pic:spPr>
              </pic:pic>
            </a:graphicData>
          </a:graphic>
        </wp:inline>
      </w:drawing>
    </w:r>
  </w:p>
  <w:p w14:paraId="0C82871A" w14:textId="77777777" w:rsidR="002A091B" w:rsidRDefault="002A091B" w:rsidP="002A091B">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3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64E"/>
    <w:rsid w:val="0001785E"/>
    <w:rsid w:val="0020597D"/>
    <w:rsid w:val="00210527"/>
    <w:rsid w:val="00263476"/>
    <w:rsid w:val="00265DF3"/>
    <w:rsid w:val="002A091B"/>
    <w:rsid w:val="002C223F"/>
    <w:rsid w:val="003221E4"/>
    <w:rsid w:val="00395ABB"/>
    <w:rsid w:val="003A2D21"/>
    <w:rsid w:val="003C66AF"/>
    <w:rsid w:val="00452CB0"/>
    <w:rsid w:val="00456C7F"/>
    <w:rsid w:val="004813CD"/>
    <w:rsid w:val="004840AD"/>
    <w:rsid w:val="004A27C2"/>
    <w:rsid w:val="004B3C64"/>
    <w:rsid w:val="00527E4E"/>
    <w:rsid w:val="005D211E"/>
    <w:rsid w:val="00635D45"/>
    <w:rsid w:val="007638C9"/>
    <w:rsid w:val="007B0260"/>
    <w:rsid w:val="007B42C0"/>
    <w:rsid w:val="008503EA"/>
    <w:rsid w:val="008E664E"/>
    <w:rsid w:val="009C37AE"/>
    <w:rsid w:val="00B84B9A"/>
    <w:rsid w:val="00B8515D"/>
    <w:rsid w:val="00BA0A6E"/>
    <w:rsid w:val="00C32418"/>
    <w:rsid w:val="00C41107"/>
    <w:rsid w:val="00CC7609"/>
    <w:rsid w:val="00D17DA7"/>
    <w:rsid w:val="00D71567"/>
    <w:rsid w:val="00DD6474"/>
    <w:rsid w:val="00E253BC"/>
    <w:rsid w:val="00E64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0F891F"/>
  <w14:defaultImageDpi w14:val="32767"/>
  <w15:chartTrackingRefBased/>
  <w15:docId w15:val="{39C75867-8225-9F4E-B50F-A0AE0D7A8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5D211E"/>
    <w:rPr>
      <w:sz w:val="20"/>
      <w:szCs w:val="20"/>
    </w:rPr>
  </w:style>
  <w:style w:type="character" w:customStyle="1" w:styleId="EndnoteTextChar">
    <w:name w:val="Endnote Text Char"/>
    <w:basedOn w:val="DefaultParagraphFont"/>
    <w:link w:val="EndnoteText"/>
    <w:uiPriority w:val="99"/>
    <w:semiHidden/>
    <w:rsid w:val="005D211E"/>
    <w:rPr>
      <w:sz w:val="20"/>
      <w:szCs w:val="20"/>
    </w:rPr>
  </w:style>
  <w:style w:type="character" w:styleId="EndnoteReference">
    <w:name w:val="endnote reference"/>
    <w:basedOn w:val="DefaultParagraphFont"/>
    <w:uiPriority w:val="99"/>
    <w:semiHidden/>
    <w:unhideWhenUsed/>
    <w:rsid w:val="005D211E"/>
    <w:rPr>
      <w:vertAlign w:val="superscript"/>
    </w:rPr>
  </w:style>
  <w:style w:type="paragraph" w:styleId="NormalWeb">
    <w:name w:val="Normal (Web)"/>
    <w:basedOn w:val="Normal"/>
    <w:uiPriority w:val="99"/>
    <w:unhideWhenUsed/>
    <w:rsid w:val="005D211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DD6474"/>
    <w:pPr>
      <w:tabs>
        <w:tab w:val="center" w:pos="4680"/>
        <w:tab w:val="right" w:pos="9360"/>
      </w:tabs>
    </w:pPr>
  </w:style>
  <w:style w:type="character" w:customStyle="1" w:styleId="HeaderChar">
    <w:name w:val="Header Char"/>
    <w:basedOn w:val="DefaultParagraphFont"/>
    <w:link w:val="Header"/>
    <w:uiPriority w:val="99"/>
    <w:rsid w:val="00DD6474"/>
  </w:style>
  <w:style w:type="paragraph" w:styleId="Footer">
    <w:name w:val="footer"/>
    <w:basedOn w:val="Normal"/>
    <w:link w:val="FooterChar"/>
    <w:uiPriority w:val="99"/>
    <w:unhideWhenUsed/>
    <w:rsid w:val="00DD6474"/>
    <w:pPr>
      <w:tabs>
        <w:tab w:val="center" w:pos="4680"/>
        <w:tab w:val="right" w:pos="9360"/>
      </w:tabs>
    </w:pPr>
  </w:style>
  <w:style w:type="character" w:customStyle="1" w:styleId="FooterChar">
    <w:name w:val="Footer Char"/>
    <w:basedOn w:val="DefaultParagraphFont"/>
    <w:link w:val="Footer"/>
    <w:uiPriority w:val="99"/>
    <w:rsid w:val="00DD6474"/>
  </w:style>
  <w:style w:type="character" w:styleId="PageNumber">
    <w:name w:val="page number"/>
    <w:basedOn w:val="DefaultParagraphFont"/>
    <w:uiPriority w:val="99"/>
    <w:semiHidden/>
    <w:unhideWhenUsed/>
    <w:rsid w:val="004840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85727">
      <w:bodyDiv w:val="1"/>
      <w:marLeft w:val="0"/>
      <w:marRight w:val="0"/>
      <w:marTop w:val="0"/>
      <w:marBottom w:val="0"/>
      <w:divBdr>
        <w:top w:val="none" w:sz="0" w:space="0" w:color="auto"/>
        <w:left w:val="none" w:sz="0" w:space="0" w:color="auto"/>
        <w:bottom w:val="none" w:sz="0" w:space="0" w:color="auto"/>
        <w:right w:val="none" w:sz="0" w:space="0" w:color="auto"/>
      </w:divBdr>
    </w:div>
    <w:div w:id="238559491">
      <w:bodyDiv w:val="1"/>
      <w:marLeft w:val="0"/>
      <w:marRight w:val="0"/>
      <w:marTop w:val="0"/>
      <w:marBottom w:val="0"/>
      <w:divBdr>
        <w:top w:val="none" w:sz="0" w:space="0" w:color="auto"/>
        <w:left w:val="none" w:sz="0" w:space="0" w:color="auto"/>
        <w:bottom w:val="none" w:sz="0" w:space="0" w:color="auto"/>
        <w:right w:val="none" w:sz="0" w:space="0" w:color="auto"/>
      </w:divBdr>
    </w:div>
    <w:div w:id="425153586">
      <w:bodyDiv w:val="1"/>
      <w:marLeft w:val="0"/>
      <w:marRight w:val="0"/>
      <w:marTop w:val="0"/>
      <w:marBottom w:val="0"/>
      <w:divBdr>
        <w:top w:val="none" w:sz="0" w:space="0" w:color="auto"/>
        <w:left w:val="none" w:sz="0" w:space="0" w:color="auto"/>
        <w:bottom w:val="none" w:sz="0" w:space="0" w:color="auto"/>
        <w:right w:val="none" w:sz="0" w:space="0" w:color="auto"/>
      </w:divBdr>
      <w:divsChild>
        <w:div w:id="1186939038">
          <w:marLeft w:val="0"/>
          <w:marRight w:val="0"/>
          <w:marTop w:val="0"/>
          <w:marBottom w:val="0"/>
          <w:divBdr>
            <w:top w:val="none" w:sz="0" w:space="0" w:color="auto"/>
            <w:left w:val="none" w:sz="0" w:space="0" w:color="auto"/>
            <w:bottom w:val="none" w:sz="0" w:space="0" w:color="auto"/>
            <w:right w:val="none" w:sz="0" w:space="0" w:color="auto"/>
          </w:divBdr>
          <w:divsChild>
            <w:div w:id="612639244">
              <w:marLeft w:val="0"/>
              <w:marRight w:val="0"/>
              <w:marTop w:val="0"/>
              <w:marBottom w:val="0"/>
              <w:divBdr>
                <w:top w:val="none" w:sz="0" w:space="0" w:color="auto"/>
                <w:left w:val="none" w:sz="0" w:space="0" w:color="auto"/>
                <w:bottom w:val="none" w:sz="0" w:space="0" w:color="auto"/>
                <w:right w:val="none" w:sz="0" w:space="0" w:color="auto"/>
              </w:divBdr>
              <w:divsChild>
                <w:div w:id="195077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tif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E04E0-3F0D-E642-AD74-0408CD8B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758</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Galeazzi</dc:creator>
  <cp:keywords/>
  <dc:description/>
  <cp:lastModifiedBy>Amanda McRae</cp:lastModifiedBy>
  <cp:revision>2</cp:revision>
  <dcterms:created xsi:type="dcterms:W3CDTF">2019-01-29T17:23:00Z</dcterms:created>
  <dcterms:modified xsi:type="dcterms:W3CDTF">2019-01-29T17:23:00Z</dcterms:modified>
</cp:coreProperties>
</file>